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2C84" w14:textId="59466DB6" w:rsidR="000214D3" w:rsidRPr="00167393" w:rsidRDefault="00167393" w:rsidP="00167393">
      <w:pPr>
        <w:pStyle w:val="NormalWeb"/>
        <w:spacing w:after="0"/>
        <w:jc w:val="center"/>
        <w:rPr>
          <w:rFonts w:eastAsia="Times New Roman"/>
          <w:b/>
          <w:bCs/>
          <w:sz w:val="28"/>
          <w:szCs w:val="28"/>
        </w:rPr>
      </w:pPr>
      <w:r w:rsidRPr="00167393">
        <w:rPr>
          <w:rFonts w:eastAsia="Times New Roman"/>
          <w:b/>
          <w:bCs/>
          <w:sz w:val="28"/>
          <w:szCs w:val="28"/>
        </w:rPr>
        <w:t xml:space="preserve">SY: </w:t>
      </w:r>
      <w:r w:rsidR="00451AE2">
        <w:rPr>
          <w:rFonts w:eastAsia="Times New Roman"/>
          <w:b/>
          <w:bCs/>
          <w:sz w:val="28"/>
          <w:szCs w:val="28"/>
        </w:rPr>
        <w:t>202</w:t>
      </w:r>
      <w:r w:rsidR="000364B6">
        <w:rPr>
          <w:rFonts w:eastAsia="Times New Roman"/>
          <w:b/>
          <w:bCs/>
          <w:sz w:val="28"/>
          <w:szCs w:val="28"/>
        </w:rPr>
        <w:t>3</w:t>
      </w:r>
      <w:r w:rsidR="00451AE2">
        <w:rPr>
          <w:rFonts w:eastAsia="Times New Roman"/>
          <w:b/>
          <w:bCs/>
          <w:sz w:val="28"/>
          <w:szCs w:val="28"/>
        </w:rPr>
        <w:t>-202</w:t>
      </w:r>
      <w:r w:rsidR="000364B6">
        <w:rPr>
          <w:rFonts w:eastAsia="Times New Roman"/>
          <w:b/>
          <w:bCs/>
          <w:sz w:val="28"/>
          <w:szCs w:val="28"/>
        </w:rPr>
        <w:t>4</w:t>
      </w:r>
    </w:p>
    <w:p w14:paraId="1CAA83A5" w14:textId="77777777" w:rsidR="000214D3" w:rsidRPr="00020D9E" w:rsidRDefault="000214D3" w:rsidP="000214D3">
      <w:pPr>
        <w:jc w:val="center"/>
        <w:outlineLvl w:val="0"/>
        <w:rPr>
          <w:b/>
          <w:bCs/>
          <w:color w:val="000000"/>
          <w:kern w:val="36"/>
          <w:sz w:val="22"/>
          <w:szCs w:val="22"/>
        </w:rPr>
      </w:pPr>
    </w:p>
    <w:p w14:paraId="5489138D" w14:textId="77777777" w:rsidR="000214D3" w:rsidRPr="00C541CE" w:rsidRDefault="000214D3" w:rsidP="000214D3">
      <w:pPr>
        <w:jc w:val="center"/>
        <w:outlineLvl w:val="0"/>
        <w:rPr>
          <w:b/>
          <w:bCs/>
          <w:color w:val="FF0000"/>
          <w:kern w:val="36"/>
          <w:sz w:val="48"/>
          <w:szCs w:val="48"/>
        </w:rPr>
      </w:pPr>
      <w:r w:rsidRPr="00020D9E">
        <w:rPr>
          <w:b/>
          <w:bCs/>
          <w:color w:val="000000"/>
          <w:kern w:val="36"/>
        </w:rPr>
        <w:t xml:space="preserve"> </w:t>
      </w:r>
      <w:r w:rsidR="00C541CE">
        <w:rPr>
          <w:b/>
          <w:bCs/>
          <w:color w:val="000000"/>
          <w:kern w:val="36"/>
        </w:rPr>
        <w:t xml:space="preserve">Grading Philosophy </w:t>
      </w:r>
    </w:p>
    <w:p w14:paraId="29BFF46C" w14:textId="174602AB" w:rsidR="00C541CE" w:rsidRDefault="00F05FD0" w:rsidP="00C541CE">
      <w:pPr>
        <w:tabs>
          <w:tab w:val="left" w:pos="720"/>
        </w:tabs>
        <w:jc w:val="both"/>
        <w:rPr>
          <w:sz w:val="23"/>
          <w:szCs w:val="23"/>
          <w:shd w:val="clear" w:color="auto" w:fill="FFFFFF"/>
        </w:rPr>
      </w:pPr>
      <w:r>
        <w:rPr>
          <w:shd w:val="clear" w:color="auto" w:fill="FFFFFF"/>
        </w:rPr>
        <w:t>Patterson Park Public Charter School</w:t>
      </w:r>
      <w:r w:rsidR="00C541CE" w:rsidRPr="00F10FD1">
        <w:rPr>
          <w:color w:val="FF0000"/>
          <w:shd w:val="clear" w:color="auto" w:fill="FFFFFF"/>
        </w:rPr>
        <w:t xml:space="preserve"> </w:t>
      </w:r>
      <w:r w:rsidR="00C541CE" w:rsidRPr="00C541CE">
        <w:rPr>
          <w:shd w:val="clear" w:color="auto" w:fill="FFFFFF"/>
        </w:rPr>
        <w:t>is committed to maintaining rigorous performance and achievement standards for all students and to providing a fair process for evaluating and reporting student progress that is understandable to students and their parents/guardians and relevant for instructional purposes</w:t>
      </w:r>
      <w:r w:rsidR="00C541CE" w:rsidRPr="00C541CE">
        <w:rPr>
          <w:sz w:val="23"/>
          <w:szCs w:val="23"/>
          <w:shd w:val="clear" w:color="auto" w:fill="FFFFFF"/>
        </w:rPr>
        <w:t xml:space="preserve">. </w:t>
      </w:r>
    </w:p>
    <w:p w14:paraId="441091CD" w14:textId="77777777" w:rsidR="00F10FD1" w:rsidRDefault="00F10FD1" w:rsidP="00C541CE">
      <w:pPr>
        <w:tabs>
          <w:tab w:val="left" w:pos="720"/>
        </w:tabs>
        <w:jc w:val="both"/>
        <w:rPr>
          <w:sz w:val="23"/>
          <w:szCs w:val="23"/>
          <w:shd w:val="clear" w:color="auto" w:fill="FFFFFF"/>
        </w:rPr>
      </w:pPr>
    </w:p>
    <w:p w14:paraId="4AC1E797" w14:textId="77777777" w:rsidR="000214D3" w:rsidRDefault="000214D3" w:rsidP="0038041C">
      <w:pPr>
        <w:outlineLvl w:val="0"/>
        <w:rPr>
          <w:b/>
          <w:bCs/>
          <w:color w:val="000000"/>
          <w:kern w:val="36"/>
        </w:rPr>
      </w:pPr>
    </w:p>
    <w:p w14:paraId="0BDE6B2B" w14:textId="77777777" w:rsidR="00C541CE" w:rsidRPr="00C541CE" w:rsidRDefault="00C541CE" w:rsidP="00C541CE">
      <w:pPr>
        <w:jc w:val="center"/>
        <w:outlineLvl w:val="0"/>
        <w:rPr>
          <w:b/>
          <w:bCs/>
          <w:color w:val="FF0000"/>
          <w:kern w:val="36"/>
        </w:rPr>
      </w:pPr>
      <w:r>
        <w:rPr>
          <w:b/>
          <w:bCs/>
          <w:color w:val="000000"/>
          <w:kern w:val="36"/>
        </w:rPr>
        <w:t xml:space="preserve">Tracking Student Progress </w:t>
      </w:r>
    </w:p>
    <w:p w14:paraId="6EC205E5" w14:textId="77777777" w:rsidR="00C541CE" w:rsidRDefault="00C541CE" w:rsidP="00C541CE">
      <w:pPr>
        <w:outlineLvl w:val="0"/>
        <w:rPr>
          <w:bCs/>
          <w:color w:val="000000"/>
          <w:kern w:val="36"/>
        </w:rPr>
      </w:pPr>
    </w:p>
    <w:p w14:paraId="246901A7" w14:textId="56A39436" w:rsidR="0038041C" w:rsidRDefault="00F10FD1" w:rsidP="00C541CE">
      <w:pPr>
        <w:outlineLvl w:val="0"/>
        <w:rPr>
          <w:bCs/>
          <w:color w:val="000000"/>
          <w:kern w:val="36"/>
        </w:rPr>
      </w:pPr>
      <w:r>
        <w:rPr>
          <w:bCs/>
          <w:color w:val="000000"/>
          <w:kern w:val="36"/>
        </w:rPr>
        <w:t>Students and families</w:t>
      </w:r>
      <w:r w:rsidR="0038041C">
        <w:rPr>
          <w:bCs/>
          <w:color w:val="000000"/>
          <w:kern w:val="36"/>
        </w:rPr>
        <w:t xml:space="preserve"> </w:t>
      </w:r>
      <w:r>
        <w:rPr>
          <w:bCs/>
          <w:color w:val="000000"/>
          <w:kern w:val="36"/>
        </w:rPr>
        <w:t>will</w:t>
      </w:r>
      <w:r w:rsidR="0038041C">
        <w:rPr>
          <w:bCs/>
          <w:color w:val="000000"/>
          <w:kern w:val="36"/>
        </w:rPr>
        <w:t xml:space="preserve"> receive a </w:t>
      </w:r>
      <w:r>
        <w:rPr>
          <w:bCs/>
          <w:color w:val="000000"/>
          <w:kern w:val="36"/>
        </w:rPr>
        <w:t>syllabus</w:t>
      </w:r>
      <w:r w:rsidR="0038041C">
        <w:rPr>
          <w:bCs/>
          <w:color w:val="000000"/>
          <w:kern w:val="36"/>
        </w:rPr>
        <w:t xml:space="preserve"> from </w:t>
      </w:r>
      <w:r>
        <w:rPr>
          <w:bCs/>
          <w:color w:val="000000"/>
          <w:kern w:val="36"/>
        </w:rPr>
        <w:t>the</w:t>
      </w:r>
      <w:r w:rsidR="0038041C">
        <w:rPr>
          <w:bCs/>
          <w:color w:val="000000"/>
          <w:kern w:val="36"/>
        </w:rPr>
        <w:t xml:space="preserve"> teacher highlighting </w:t>
      </w:r>
      <w:r>
        <w:rPr>
          <w:bCs/>
          <w:color w:val="000000"/>
          <w:kern w:val="36"/>
        </w:rPr>
        <w:t xml:space="preserve">grading practices for the course or grade level within the context of this policy. </w:t>
      </w:r>
    </w:p>
    <w:p w14:paraId="6B712707" w14:textId="77777777" w:rsidR="0038041C" w:rsidRDefault="0038041C" w:rsidP="00C541CE">
      <w:pPr>
        <w:outlineLvl w:val="0"/>
        <w:rPr>
          <w:bCs/>
          <w:color w:val="000000"/>
          <w:kern w:val="36"/>
        </w:rPr>
      </w:pPr>
    </w:p>
    <w:p w14:paraId="6EF31CB2" w14:textId="34C7804B" w:rsidR="00C541CE" w:rsidRDefault="00C541CE" w:rsidP="00C541CE">
      <w:pPr>
        <w:outlineLvl w:val="0"/>
        <w:rPr>
          <w:bCs/>
          <w:color w:val="000000"/>
          <w:kern w:val="36"/>
        </w:rPr>
      </w:pPr>
      <w:r>
        <w:rPr>
          <w:bCs/>
          <w:color w:val="000000"/>
          <w:kern w:val="36"/>
        </w:rPr>
        <w:t>All teachers will use Infinite Campus as their official gradebook</w:t>
      </w:r>
      <w:r w:rsidR="00252E3C">
        <w:rPr>
          <w:bCs/>
          <w:color w:val="000000"/>
          <w:kern w:val="36"/>
        </w:rPr>
        <w:t xml:space="preserve">. </w:t>
      </w:r>
      <w:r w:rsidR="00252E3C" w:rsidRPr="000364B6">
        <w:rPr>
          <w:bCs/>
          <w:color w:val="000000"/>
          <w:kern w:val="36"/>
        </w:rPr>
        <w:t>Teachers must enter two classwork/participation</w:t>
      </w:r>
      <w:r w:rsidR="00A26BFA" w:rsidRPr="000364B6">
        <w:rPr>
          <w:bCs/>
          <w:color w:val="000000"/>
          <w:kern w:val="36"/>
        </w:rPr>
        <w:t xml:space="preserve"> grades per week, one formative assessment every two weeks, and summative assessments as assigned according to the Assessment Strategy.</w:t>
      </w:r>
      <w:r w:rsidR="00A26BFA">
        <w:rPr>
          <w:bCs/>
          <w:color w:val="000000"/>
          <w:kern w:val="36"/>
        </w:rPr>
        <w:t xml:space="preserve"> </w:t>
      </w:r>
      <w:r>
        <w:rPr>
          <w:bCs/>
          <w:color w:val="000000"/>
          <w:kern w:val="36"/>
        </w:rPr>
        <w:t xml:space="preserve"> </w:t>
      </w:r>
    </w:p>
    <w:p w14:paraId="7FA0BAE4" w14:textId="77777777" w:rsidR="00C541CE" w:rsidRDefault="00C541CE" w:rsidP="00C541CE">
      <w:pPr>
        <w:outlineLvl w:val="0"/>
        <w:rPr>
          <w:bCs/>
          <w:color w:val="000000"/>
          <w:kern w:val="36"/>
        </w:rPr>
      </w:pPr>
    </w:p>
    <w:p w14:paraId="542EC220" w14:textId="36E91316" w:rsidR="00C541CE" w:rsidRPr="00F05FD0" w:rsidRDefault="00C541CE">
      <w:pPr>
        <w:outlineLvl w:val="0"/>
        <w:rPr>
          <w:color w:val="FF0000"/>
        </w:rPr>
      </w:pPr>
      <w:r w:rsidRPr="003F2291">
        <w:rPr>
          <w:color w:val="000000"/>
          <w:kern w:val="36"/>
        </w:rPr>
        <w:t xml:space="preserve">Parents and students can track grades using </w:t>
      </w:r>
      <w:r w:rsidR="00613F9E" w:rsidRPr="003F2291">
        <w:rPr>
          <w:color w:val="000000"/>
          <w:kern w:val="36"/>
        </w:rPr>
        <w:t xml:space="preserve">the </w:t>
      </w:r>
      <w:r w:rsidRPr="003F2291">
        <w:rPr>
          <w:color w:val="000000"/>
          <w:kern w:val="36"/>
        </w:rPr>
        <w:t xml:space="preserve">Infinite Campus Parent </w:t>
      </w:r>
      <w:r w:rsidR="00F10FD1" w:rsidRPr="00F05FD0">
        <w:rPr>
          <w:color w:val="000000"/>
          <w:kern w:val="36"/>
        </w:rPr>
        <w:t xml:space="preserve">Portal, which can be access by </w:t>
      </w:r>
      <w:r w:rsidR="24E72139" w:rsidRPr="00F05FD0">
        <w:rPr>
          <w:color w:val="000000" w:themeColor="text1"/>
        </w:rPr>
        <w:t>receiving an access code from the main office and visiting www.baltimorecitypublicschools/campus-portal.</w:t>
      </w:r>
    </w:p>
    <w:p w14:paraId="4C74B9F2" w14:textId="0374E508" w:rsidR="7ADCFC47" w:rsidRDefault="7ADCFC47" w:rsidP="00F05FD0"/>
    <w:p w14:paraId="244BB1FC" w14:textId="77777777" w:rsidR="00C541CE" w:rsidRDefault="00C541CE" w:rsidP="00C541CE">
      <w:pPr>
        <w:outlineLvl w:val="0"/>
        <w:rPr>
          <w:bCs/>
          <w:color w:val="000000"/>
          <w:kern w:val="36"/>
        </w:rPr>
      </w:pPr>
    </w:p>
    <w:p w14:paraId="06F7DF13" w14:textId="1F6E2EBE" w:rsidR="000214D3" w:rsidRDefault="0038041C" w:rsidP="0038041C">
      <w:pPr>
        <w:jc w:val="center"/>
        <w:outlineLvl w:val="0"/>
        <w:rPr>
          <w:b/>
          <w:bCs/>
          <w:color w:val="FF0000"/>
          <w:kern w:val="36"/>
        </w:rPr>
      </w:pPr>
      <w:r>
        <w:rPr>
          <w:b/>
          <w:color w:val="000000"/>
          <w:sz w:val="22"/>
          <w:szCs w:val="22"/>
        </w:rPr>
        <w:t xml:space="preserve">Make-up Work Due to Absence </w:t>
      </w:r>
    </w:p>
    <w:p w14:paraId="6E359D2A" w14:textId="77777777" w:rsidR="0038041C" w:rsidRPr="0038041C" w:rsidRDefault="0038041C" w:rsidP="0038041C">
      <w:pPr>
        <w:jc w:val="center"/>
        <w:outlineLvl w:val="0"/>
        <w:rPr>
          <w:b/>
          <w:bCs/>
          <w:color w:val="FF0000"/>
          <w:kern w:val="36"/>
        </w:rPr>
      </w:pPr>
    </w:p>
    <w:p w14:paraId="7B860390" w14:textId="716D0311" w:rsidR="00C32A14" w:rsidRPr="00F05FD0" w:rsidRDefault="0038041C" w:rsidP="00F05FD0">
      <w:pPr>
        <w:spacing w:after="200"/>
        <w:textAlignment w:val="baseline"/>
        <w:rPr>
          <w:color w:val="000000"/>
          <w:sz w:val="22"/>
          <w:szCs w:val="22"/>
        </w:rPr>
      </w:pPr>
      <w:r w:rsidRPr="0038041C">
        <w:rPr>
          <w:color w:val="000000"/>
          <w:sz w:val="22"/>
          <w:szCs w:val="22"/>
        </w:rPr>
        <w:t>Teachers will provide makeup work within three (3) school days of the student’s last absence, and students must turn in assignments within seven (7) school days after they are provided by the teacher. The time allowed for makeup work may be extended on a case-by-case basis for extenuating circumstances determined by the teacher.</w:t>
      </w:r>
    </w:p>
    <w:p w14:paraId="5F43A512" w14:textId="77777777" w:rsidR="00C32A14" w:rsidRDefault="00C32A14" w:rsidP="00E60EA0">
      <w:pPr>
        <w:jc w:val="center"/>
        <w:outlineLvl w:val="0"/>
        <w:rPr>
          <w:b/>
          <w:color w:val="000000"/>
          <w:sz w:val="22"/>
          <w:szCs w:val="22"/>
        </w:rPr>
      </w:pPr>
    </w:p>
    <w:p w14:paraId="412083D2" w14:textId="2FFF5502" w:rsidR="00E60EA0" w:rsidRDefault="00E60EA0" w:rsidP="00E60EA0">
      <w:pPr>
        <w:jc w:val="center"/>
        <w:outlineLvl w:val="0"/>
        <w:rPr>
          <w:b/>
          <w:bCs/>
          <w:color w:val="FF0000"/>
          <w:kern w:val="36"/>
        </w:rPr>
      </w:pPr>
      <w:r>
        <w:rPr>
          <w:b/>
          <w:color w:val="000000"/>
          <w:sz w:val="22"/>
          <w:szCs w:val="22"/>
        </w:rPr>
        <w:t xml:space="preserve">Reassessment </w:t>
      </w:r>
    </w:p>
    <w:p w14:paraId="176DF8CA" w14:textId="77777777" w:rsidR="00E60EA0" w:rsidRDefault="00E60EA0" w:rsidP="00E60EA0">
      <w:pPr>
        <w:jc w:val="center"/>
        <w:outlineLvl w:val="0"/>
        <w:rPr>
          <w:b/>
          <w:bCs/>
          <w:color w:val="FF0000"/>
          <w:kern w:val="36"/>
        </w:rPr>
      </w:pPr>
    </w:p>
    <w:p w14:paraId="70EE2DA1" w14:textId="4D361CE5" w:rsidR="00E60EA0" w:rsidRDefault="00E60EA0" w:rsidP="5F33DEBB">
      <w:pPr>
        <w:outlineLvl w:val="0"/>
        <w:rPr>
          <w:bCs/>
          <w:kern w:val="36"/>
        </w:rPr>
      </w:pPr>
      <w:r w:rsidRPr="003F2291">
        <w:rPr>
          <w:kern w:val="36"/>
        </w:rPr>
        <w:t xml:space="preserve">We understand that students may demonstrate improved content mastery </w:t>
      </w:r>
      <w:r w:rsidR="00F10FD1" w:rsidRPr="00F05FD0">
        <w:rPr>
          <w:kern w:val="36"/>
        </w:rPr>
        <w:t>within</w:t>
      </w:r>
      <w:r w:rsidRPr="00F05FD0">
        <w:rPr>
          <w:kern w:val="36"/>
        </w:rPr>
        <w:t xml:space="preserve"> the course of a grading term. With the teacher’</w:t>
      </w:r>
      <w:r w:rsidR="00C32A14" w:rsidRPr="00F05FD0">
        <w:rPr>
          <w:kern w:val="36"/>
        </w:rPr>
        <w:t xml:space="preserve">s agreement, a student may take an </w:t>
      </w:r>
      <w:r w:rsidR="00F10FD1" w:rsidRPr="00F05FD0">
        <w:rPr>
          <w:kern w:val="36"/>
        </w:rPr>
        <w:t>assignment</w:t>
      </w:r>
      <w:r w:rsidR="00C32A14" w:rsidRPr="00F05FD0">
        <w:rPr>
          <w:kern w:val="36"/>
        </w:rPr>
        <w:t xml:space="preserve"> that covers the same content that was covered in a prior </w:t>
      </w:r>
      <w:r w:rsidR="00F10FD1" w:rsidRPr="00F05FD0">
        <w:rPr>
          <w:kern w:val="36"/>
        </w:rPr>
        <w:t>assignment</w:t>
      </w:r>
      <w:r w:rsidR="00C32A14" w:rsidRPr="00F05FD0">
        <w:rPr>
          <w:kern w:val="36"/>
        </w:rPr>
        <w:t xml:space="preserve">, and that grade can replace the previous grade. The </w:t>
      </w:r>
      <w:r w:rsidR="5F33DEBB" w:rsidRPr="00F05FD0">
        <w:rPr>
          <w:kern w:val="36"/>
        </w:rPr>
        <w:t>format</w:t>
      </w:r>
      <w:r w:rsidR="00C32A14" w:rsidRPr="003F2291">
        <w:rPr>
          <w:kern w:val="36"/>
        </w:rPr>
        <w:t xml:space="preserve"> must be changed f</w:t>
      </w:r>
      <w:r w:rsidR="00C32A14" w:rsidRPr="00F05FD0">
        <w:rPr>
          <w:kern w:val="36"/>
        </w:rPr>
        <w:t>rom the prior exam</w:t>
      </w:r>
      <w:r w:rsidR="00613F9E" w:rsidRPr="00F05FD0">
        <w:t>,</w:t>
      </w:r>
      <w:r w:rsidR="00C32A14" w:rsidRPr="003F2291">
        <w:rPr>
          <w:kern w:val="36"/>
        </w:rPr>
        <w:t xml:space="preserve"> and the reassessment must occur in the same quarter, prior to the midterm or final examination.</w:t>
      </w:r>
      <w:r w:rsidR="00F05FD0">
        <w:rPr>
          <w:kern w:val="36"/>
        </w:rPr>
        <w:t xml:space="preserve">  The teacher has discretion in allowing for a student to participate in a reassessment. </w:t>
      </w:r>
    </w:p>
    <w:p w14:paraId="7C5967EE" w14:textId="77777777" w:rsidR="00C32A14" w:rsidRDefault="00C32A14" w:rsidP="00E60EA0">
      <w:pPr>
        <w:outlineLvl w:val="0"/>
        <w:rPr>
          <w:bCs/>
          <w:kern w:val="36"/>
        </w:rPr>
      </w:pPr>
    </w:p>
    <w:p w14:paraId="675C729A" w14:textId="77777777" w:rsidR="00E81F46" w:rsidRDefault="00E81F46" w:rsidP="00C32A14">
      <w:pPr>
        <w:jc w:val="center"/>
        <w:outlineLvl w:val="0"/>
        <w:rPr>
          <w:b/>
          <w:color w:val="000000"/>
          <w:sz w:val="22"/>
          <w:szCs w:val="22"/>
        </w:rPr>
      </w:pPr>
    </w:p>
    <w:p w14:paraId="43EE9721" w14:textId="77777777" w:rsidR="00E81F46" w:rsidRDefault="00E81F46" w:rsidP="00C32A14">
      <w:pPr>
        <w:jc w:val="center"/>
        <w:outlineLvl w:val="0"/>
        <w:rPr>
          <w:b/>
          <w:color w:val="000000"/>
          <w:sz w:val="22"/>
          <w:szCs w:val="22"/>
        </w:rPr>
      </w:pPr>
    </w:p>
    <w:p w14:paraId="390DCAC4" w14:textId="77777777" w:rsidR="00E81F46" w:rsidRDefault="00E81F46" w:rsidP="00C32A14">
      <w:pPr>
        <w:jc w:val="center"/>
        <w:outlineLvl w:val="0"/>
        <w:rPr>
          <w:b/>
          <w:color w:val="000000"/>
          <w:sz w:val="22"/>
          <w:szCs w:val="22"/>
        </w:rPr>
      </w:pPr>
    </w:p>
    <w:p w14:paraId="6E076435" w14:textId="77777777" w:rsidR="00E81F46" w:rsidRDefault="00E81F46" w:rsidP="00C32A14">
      <w:pPr>
        <w:jc w:val="center"/>
        <w:outlineLvl w:val="0"/>
        <w:rPr>
          <w:b/>
          <w:color w:val="000000"/>
          <w:sz w:val="22"/>
          <w:szCs w:val="22"/>
        </w:rPr>
      </w:pPr>
    </w:p>
    <w:p w14:paraId="01D3CEAC" w14:textId="77777777" w:rsidR="00E81F46" w:rsidRDefault="00E81F46" w:rsidP="00C32A14">
      <w:pPr>
        <w:jc w:val="center"/>
        <w:outlineLvl w:val="0"/>
        <w:rPr>
          <w:b/>
          <w:color w:val="000000"/>
          <w:sz w:val="22"/>
          <w:szCs w:val="22"/>
        </w:rPr>
      </w:pPr>
    </w:p>
    <w:p w14:paraId="2DE0896A" w14:textId="77777777" w:rsidR="00E81F46" w:rsidRDefault="00E81F46" w:rsidP="00C32A14">
      <w:pPr>
        <w:jc w:val="center"/>
        <w:outlineLvl w:val="0"/>
        <w:rPr>
          <w:b/>
          <w:color w:val="000000"/>
          <w:sz w:val="22"/>
          <w:szCs w:val="22"/>
        </w:rPr>
      </w:pPr>
    </w:p>
    <w:p w14:paraId="38399825" w14:textId="77777777" w:rsidR="00E81F46" w:rsidRDefault="00E81F46" w:rsidP="00C32A14">
      <w:pPr>
        <w:jc w:val="center"/>
        <w:outlineLvl w:val="0"/>
        <w:rPr>
          <w:b/>
          <w:color w:val="000000"/>
          <w:sz w:val="22"/>
          <w:szCs w:val="22"/>
        </w:rPr>
      </w:pPr>
    </w:p>
    <w:p w14:paraId="66028FEF" w14:textId="1A047643" w:rsidR="00E81F46" w:rsidRDefault="00D514C4" w:rsidP="00C32A14">
      <w:pPr>
        <w:jc w:val="center"/>
        <w:outlineLvl w:val="0"/>
        <w:rPr>
          <w:b/>
          <w:color w:val="000000"/>
          <w:sz w:val="22"/>
          <w:szCs w:val="22"/>
        </w:rPr>
      </w:pPr>
      <w:r w:rsidRPr="00E81F46">
        <w:rPr>
          <w:b/>
          <w:color w:val="000000"/>
          <w:sz w:val="22"/>
          <w:szCs w:val="22"/>
        </w:rPr>
        <w:t>Grade Calculations</w:t>
      </w:r>
    </w:p>
    <w:p w14:paraId="0CF50BC7" w14:textId="11B19DE2" w:rsidR="00C32A14" w:rsidRPr="00E81F46" w:rsidRDefault="00C32A14" w:rsidP="00C32A14">
      <w:pPr>
        <w:jc w:val="center"/>
        <w:outlineLvl w:val="0"/>
        <w:rPr>
          <w:b/>
          <w:color w:val="FF0000"/>
          <w:sz w:val="22"/>
          <w:szCs w:val="22"/>
        </w:rPr>
      </w:pPr>
      <w:r w:rsidRPr="00E81F46">
        <w:rPr>
          <w:b/>
          <w:color w:val="000000"/>
          <w:sz w:val="22"/>
          <w:szCs w:val="22"/>
        </w:rPr>
        <w:t xml:space="preserve"> </w:t>
      </w:r>
    </w:p>
    <w:p w14:paraId="2FD17D94" w14:textId="77777777" w:rsidR="00C32A14" w:rsidRPr="00E81F46" w:rsidRDefault="00C32A14" w:rsidP="00C32A14">
      <w:pPr>
        <w:jc w:val="center"/>
        <w:outlineLvl w:val="0"/>
        <w:rPr>
          <w:b/>
          <w:color w:val="000000"/>
          <w:sz w:val="22"/>
          <w:szCs w:val="22"/>
        </w:rPr>
      </w:pPr>
    </w:p>
    <w:p w14:paraId="12CB57A8" w14:textId="77777777" w:rsidR="00C32A14" w:rsidRPr="00E81F46" w:rsidRDefault="00C32A14" w:rsidP="00C32A14">
      <w:pPr>
        <w:outlineLvl w:val="0"/>
        <w:rPr>
          <w:color w:val="000000"/>
          <w:sz w:val="22"/>
          <w:szCs w:val="22"/>
        </w:rPr>
      </w:pPr>
      <w:r w:rsidRPr="00E81F46">
        <w:rPr>
          <w:color w:val="000000"/>
          <w:sz w:val="22"/>
          <w:szCs w:val="22"/>
        </w:rPr>
        <w:t>Grades are calculated in the following manner:</w:t>
      </w:r>
    </w:p>
    <w:p w14:paraId="1DEE870C" w14:textId="77777777" w:rsidR="00C32A14" w:rsidRPr="00E81F46" w:rsidRDefault="00C32A14" w:rsidP="00C32A14">
      <w:pPr>
        <w:outlineLvl w:val="0"/>
        <w:rPr>
          <w:color w:val="000000"/>
          <w:sz w:val="22"/>
          <w:szCs w:val="22"/>
        </w:rPr>
      </w:pPr>
    </w:p>
    <w:tbl>
      <w:tblPr>
        <w:tblStyle w:val="TableGrid"/>
        <w:tblW w:w="9722" w:type="dxa"/>
        <w:tblLook w:val="04A0" w:firstRow="1" w:lastRow="0" w:firstColumn="1" w:lastColumn="0" w:noHBand="0" w:noVBand="1"/>
      </w:tblPr>
      <w:tblGrid>
        <w:gridCol w:w="2515"/>
        <w:gridCol w:w="7207"/>
      </w:tblGrid>
      <w:tr w:rsidR="00C32A14" w:rsidRPr="00E81F46" w14:paraId="1C61745E" w14:textId="77777777" w:rsidTr="00492AF3">
        <w:trPr>
          <w:trHeight w:val="262"/>
        </w:trPr>
        <w:tc>
          <w:tcPr>
            <w:tcW w:w="2515" w:type="dxa"/>
          </w:tcPr>
          <w:p w14:paraId="62BFA7FB" w14:textId="77777777" w:rsidR="00C32A14" w:rsidRPr="00E81F46" w:rsidRDefault="00C32A14" w:rsidP="00C32A14">
            <w:pPr>
              <w:outlineLvl w:val="0"/>
              <w:rPr>
                <w:color w:val="000000"/>
                <w:sz w:val="22"/>
                <w:szCs w:val="22"/>
              </w:rPr>
            </w:pPr>
          </w:p>
        </w:tc>
        <w:tc>
          <w:tcPr>
            <w:tcW w:w="7207" w:type="dxa"/>
          </w:tcPr>
          <w:p w14:paraId="6D9C331B" w14:textId="77777777" w:rsidR="00C32A14" w:rsidRPr="00E81F46" w:rsidRDefault="0029607F" w:rsidP="00C32A14">
            <w:pPr>
              <w:outlineLvl w:val="0"/>
              <w:rPr>
                <w:color w:val="000000"/>
                <w:sz w:val="22"/>
                <w:szCs w:val="22"/>
              </w:rPr>
            </w:pPr>
            <w:r w:rsidRPr="00E81F46">
              <w:rPr>
                <w:color w:val="000000"/>
                <w:sz w:val="22"/>
                <w:szCs w:val="22"/>
              </w:rPr>
              <w:t>Grade Calculation</w:t>
            </w:r>
          </w:p>
        </w:tc>
      </w:tr>
      <w:tr w:rsidR="00C32A14" w:rsidRPr="00E81F46" w14:paraId="6A015A2D" w14:textId="77777777" w:rsidTr="00492AF3">
        <w:trPr>
          <w:trHeight w:val="246"/>
        </w:trPr>
        <w:tc>
          <w:tcPr>
            <w:tcW w:w="2515" w:type="dxa"/>
          </w:tcPr>
          <w:p w14:paraId="61BA00CE" w14:textId="65CE88DC" w:rsidR="00C32A14" w:rsidRPr="00E81F46" w:rsidRDefault="00C32A14" w:rsidP="00C32A14">
            <w:pPr>
              <w:outlineLvl w:val="0"/>
              <w:rPr>
                <w:color w:val="000000"/>
                <w:sz w:val="22"/>
                <w:szCs w:val="22"/>
              </w:rPr>
            </w:pPr>
            <w:r w:rsidRPr="00E81F46">
              <w:rPr>
                <w:color w:val="000000"/>
                <w:sz w:val="22"/>
                <w:szCs w:val="22"/>
              </w:rPr>
              <w:t>Year</w:t>
            </w:r>
            <w:r w:rsidR="00613F9E" w:rsidRPr="00E81F46">
              <w:rPr>
                <w:color w:val="000000"/>
                <w:sz w:val="22"/>
                <w:szCs w:val="22"/>
              </w:rPr>
              <w:t>-l</w:t>
            </w:r>
            <w:r w:rsidRPr="00E81F46">
              <w:rPr>
                <w:color w:val="000000"/>
                <w:sz w:val="22"/>
                <w:szCs w:val="22"/>
              </w:rPr>
              <w:t>ong Course</w:t>
            </w:r>
          </w:p>
        </w:tc>
        <w:tc>
          <w:tcPr>
            <w:tcW w:w="7207" w:type="dxa"/>
          </w:tcPr>
          <w:p w14:paraId="37BDC3B1" w14:textId="77777777" w:rsidR="00C32A14" w:rsidRPr="00E81F46" w:rsidRDefault="00F10FD1" w:rsidP="00C32A14">
            <w:pPr>
              <w:outlineLvl w:val="0"/>
              <w:rPr>
                <w:color w:val="000000"/>
                <w:sz w:val="22"/>
                <w:szCs w:val="22"/>
              </w:rPr>
            </w:pPr>
            <w:r w:rsidRPr="00E81F46">
              <w:rPr>
                <w:color w:val="000000"/>
                <w:sz w:val="22"/>
                <w:szCs w:val="22"/>
              </w:rPr>
              <w:t xml:space="preserve">Term 1: </w:t>
            </w:r>
            <w:r w:rsidR="00C32A14" w:rsidRPr="00E81F46">
              <w:rPr>
                <w:color w:val="000000"/>
                <w:sz w:val="22"/>
                <w:szCs w:val="22"/>
              </w:rPr>
              <w:t>Quarter 1 Grade=40%, Quarter 2 Grade=40%, Mid Term</w:t>
            </w:r>
            <w:r w:rsidR="0029607F" w:rsidRPr="00E81F46">
              <w:rPr>
                <w:color w:val="000000"/>
                <w:sz w:val="22"/>
                <w:szCs w:val="22"/>
              </w:rPr>
              <w:t xml:space="preserve"> Grade=20%</w:t>
            </w:r>
          </w:p>
          <w:p w14:paraId="06092383" w14:textId="77777777" w:rsidR="00F10FD1" w:rsidRPr="00E81F46" w:rsidRDefault="00F10FD1" w:rsidP="00C32A14">
            <w:pPr>
              <w:outlineLvl w:val="0"/>
              <w:rPr>
                <w:color w:val="000000"/>
                <w:sz w:val="22"/>
                <w:szCs w:val="22"/>
              </w:rPr>
            </w:pPr>
            <w:r w:rsidRPr="00E81F46">
              <w:rPr>
                <w:color w:val="000000"/>
                <w:sz w:val="22"/>
                <w:szCs w:val="22"/>
              </w:rPr>
              <w:t>Term 2: Quarter 1 Grade=40%, Quarter 2 Grade=40%, Mid Term Grade=20%</w:t>
            </w:r>
          </w:p>
          <w:p w14:paraId="27A413A3" w14:textId="77777777" w:rsidR="0029607F" w:rsidRPr="00E81F46" w:rsidRDefault="0029607F" w:rsidP="00C32A14">
            <w:pPr>
              <w:outlineLvl w:val="0"/>
              <w:rPr>
                <w:color w:val="000000"/>
                <w:sz w:val="22"/>
                <w:szCs w:val="22"/>
              </w:rPr>
            </w:pPr>
          </w:p>
          <w:p w14:paraId="5C920CC9" w14:textId="77777777" w:rsidR="0029607F" w:rsidRPr="00E81F46" w:rsidRDefault="0029607F" w:rsidP="00C32A14">
            <w:pPr>
              <w:outlineLvl w:val="0"/>
              <w:rPr>
                <w:color w:val="000000"/>
                <w:sz w:val="22"/>
                <w:szCs w:val="22"/>
              </w:rPr>
            </w:pPr>
            <w:r w:rsidRPr="00E81F46">
              <w:rPr>
                <w:color w:val="000000"/>
                <w:sz w:val="22"/>
                <w:szCs w:val="22"/>
              </w:rPr>
              <w:t>Each Term=50% of Final Grade</w:t>
            </w:r>
          </w:p>
        </w:tc>
      </w:tr>
      <w:tr w:rsidR="00C32A14" w:rsidRPr="00E81F46" w14:paraId="34AAD582" w14:textId="77777777" w:rsidTr="00492AF3">
        <w:trPr>
          <w:trHeight w:val="262"/>
        </w:trPr>
        <w:tc>
          <w:tcPr>
            <w:tcW w:w="2515" w:type="dxa"/>
          </w:tcPr>
          <w:p w14:paraId="50ED6469" w14:textId="77777777" w:rsidR="00C32A14" w:rsidRPr="00E81F46" w:rsidRDefault="00C32A14" w:rsidP="00C32A14">
            <w:pPr>
              <w:outlineLvl w:val="0"/>
              <w:rPr>
                <w:color w:val="000000"/>
                <w:sz w:val="22"/>
                <w:szCs w:val="22"/>
              </w:rPr>
            </w:pPr>
            <w:r w:rsidRPr="00E81F46">
              <w:rPr>
                <w:color w:val="000000"/>
                <w:sz w:val="22"/>
                <w:szCs w:val="22"/>
              </w:rPr>
              <w:t>Semester Course</w:t>
            </w:r>
          </w:p>
        </w:tc>
        <w:tc>
          <w:tcPr>
            <w:tcW w:w="7207" w:type="dxa"/>
          </w:tcPr>
          <w:p w14:paraId="3E31F7D9" w14:textId="77777777" w:rsidR="0029607F" w:rsidRPr="00E81F46" w:rsidRDefault="0029607F" w:rsidP="0029607F">
            <w:pPr>
              <w:outlineLvl w:val="0"/>
              <w:rPr>
                <w:color w:val="000000"/>
                <w:sz w:val="22"/>
                <w:szCs w:val="22"/>
              </w:rPr>
            </w:pPr>
            <w:r w:rsidRPr="00E81F46">
              <w:rPr>
                <w:color w:val="000000"/>
                <w:sz w:val="22"/>
                <w:szCs w:val="22"/>
              </w:rPr>
              <w:t>Quarter 1 Grade=40%, Quarter 2 Grade=40%, Mid Term Grade=20%</w:t>
            </w:r>
          </w:p>
          <w:p w14:paraId="1DFE024C" w14:textId="77777777" w:rsidR="00C32A14" w:rsidRPr="00E81F46" w:rsidRDefault="00C32A14" w:rsidP="00C32A14">
            <w:pPr>
              <w:outlineLvl w:val="0"/>
              <w:rPr>
                <w:color w:val="000000"/>
                <w:sz w:val="22"/>
                <w:szCs w:val="22"/>
              </w:rPr>
            </w:pPr>
          </w:p>
        </w:tc>
      </w:tr>
      <w:tr w:rsidR="00C32A14" w14:paraId="1EBA7E6F" w14:textId="77777777" w:rsidTr="00492AF3">
        <w:trPr>
          <w:trHeight w:val="246"/>
        </w:trPr>
        <w:tc>
          <w:tcPr>
            <w:tcW w:w="2515" w:type="dxa"/>
          </w:tcPr>
          <w:p w14:paraId="18CDA309" w14:textId="77777777" w:rsidR="00C32A14" w:rsidRPr="00E81F46" w:rsidRDefault="0029607F" w:rsidP="00C32A14">
            <w:pPr>
              <w:outlineLvl w:val="0"/>
              <w:rPr>
                <w:color w:val="000000"/>
                <w:sz w:val="22"/>
                <w:szCs w:val="22"/>
              </w:rPr>
            </w:pPr>
            <w:r w:rsidRPr="00E81F46">
              <w:rPr>
                <w:color w:val="000000"/>
                <w:sz w:val="22"/>
                <w:szCs w:val="22"/>
              </w:rPr>
              <w:t>Courses Without Exams</w:t>
            </w:r>
          </w:p>
        </w:tc>
        <w:tc>
          <w:tcPr>
            <w:tcW w:w="7207" w:type="dxa"/>
          </w:tcPr>
          <w:p w14:paraId="23F45CB3" w14:textId="77777777" w:rsidR="00C32A14" w:rsidRDefault="0029607F" w:rsidP="00C32A14">
            <w:pPr>
              <w:outlineLvl w:val="0"/>
              <w:rPr>
                <w:color w:val="000000"/>
                <w:sz w:val="22"/>
                <w:szCs w:val="22"/>
              </w:rPr>
            </w:pPr>
            <w:r w:rsidRPr="00E81F46">
              <w:rPr>
                <w:color w:val="000000"/>
                <w:sz w:val="22"/>
                <w:szCs w:val="22"/>
              </w:rPr>
              <w:t>The Grade of Each Term is Weighted Evenly</w:t>
            </w:r>
          </w:p>
          <w:p w14:paraId="7094FCFE" w14:textId="77777777" w:rsidR="00613F9E" w:rsidRDefault="00613F9E" w:rsidP="00C32A14">
            <w:pPr>
              <w:outlineLvl w:val="0"/>
              <w:rPr>
                <w:color w:val="000000"/>
                <w:sz w:val="22"/>
                <w:szCs w:val="22"/>
              </w:rPr>
            </w:pPr>
          </w:p>
        </w:tc>
      </w:tr>
      <w:tr w:rsidR="00A26BFA" w14:paraId="4846AB0F" w14:textId="77777777" w:rsidTr="00492AF3">
        <w:trPr>
          <w:trHeight w:val="246"/>
        </w:trPr>
        <w:tc>
          <w:tcPr>
            <w:tcW w:w="2515" w:type="dxa"/>
          </w:tcPr>
          <w:p w14:paraId="3088E64A" w14:textId="74701B4D" w:rsidR="00A26BFA" w:rsidRPr="008F3E19" w:rsidRDefault="00A26BFA" w:rsidP="00C32A14">
            <w:pPr>
              <w:outlineLvl w:val="0"/>
              <w:rPr>
                <w:color w:val="000000"/>
                <w:sz w:val="22"/>
                <w:szCs w:val="22"/>
                <w:highlight w:val="yellow"/>
              </w:rPr>
            </w:pPr>
            <w:r w:rsidRPr="008F3E19">
              <w:rPr>
                <w:color w:val="000000"/>
                <w:sz w:val="22"/>
                <w:szCs w:val="22"/>
                <w:highlight w:val="yellow"/>
              </w:rPr>
              <w:t>Category Weight</w:t>
            </w:r>
          </w:p>
        </w:tc>
        <w:tc>
          <w:tcPr>
            <w:tcW w:w="7207" w:type="dxa"/>
          </w:tcPr>
          <w:p w14:paraId="29C9C5D4" w14:textId="77777777" w:rsidR="00A26BFA" w:rsidRPr="008F3E19" w:rsidRDefault="00A26BFA" w:rsidP="00C32A14">
            <w:pPr>
              <w:outlineLvl w:val="0"/>
              <w:rPr>
                <w:color w:val="000000"/>
                <w:sz w:val="22"/>
                <w:szCs w:val="22"/>
                <w:highlight w:val="yellow"/>
              </w:rPr>
            </w:pPr>
            <w:r w:rsidRPr="008F3E19">
              <w:rPr>
                <w:color w:val="000000"/>
                <w:sz w:val="22"/>
                <w:szCs w:val="22"/>
                <w:highlight w:val="yellow"/>
              </w:rPr>
              <w:t>Assessments – 70% (50% Formative and 20% Summative)</w:t>
            </w:r>
          </w:p>
          <w:p w14:paraId="0072C219" w14:textId="77777777" w:rsidR="00A26BFA" w:rsidRPr="008F3E19" w:rsidRDefault="00A26BFA" w:rsidP="00C32A14">
            <w:pPr>
              <w:outlineLvl w:val="0"/>
              <w:rPr>
                <w:color w:val="000000"/>
                <w:sz w:val="22"/>
                <w:szCs w:val="22"/>
                <w:highlight w:val="yellow"/>
              </w:rPr>
            </w:pPr>
            <w:r w:rsidRPr="008F3E19">
              <w:rPr>
                <w:color w:val="000000"/>
                <w:sz w:val="22"/>
                <w:szCs w:val="22"/>
                <w:highlight w:val="yellow"/>
              </w:rPr>
              <w:t>Classwork – 15% (no less than 10%)</w:t>
            </w:r>
          </w:p>
          <w:p w14:paraId="0EF78219" w14:textId="2993F60D" w:rsidR="00A26BFA" w:rsidRPr="008F3E19" w:rsidRDefault="00A26BFA" w:rsidP="00C32A14">
            <w:pPr>
              <w:outlineLvl w:val="0"/>
              <w:rPr>
                <w:color w:val="000000"/>
                <w:sz w:val="22"/>
                <w:szCs w:val="22"/>
                <w:highlight w:val="yellow"/>
              </w:rPr>
            </w:pPr>
            <w:r w:rsidRPr="008F3E19">
              <w:rPr>
                <w:color w:val="000000"/>
                <w:sz w:val="22"/>
                <w:szCs w:val="22"/>
                <w:highlight w:val="yellow"/>
              </w:rPr>
              <w:t>Participation – 15% (no less than 10%)</w:t>
            </w:r>
          </w:p>
        </w:tc>
      </w:tr>
    </w:tbl>
    <w:p w14:paraId="73911A00" w14:textId="77777777" w:rsidR="00E60EA0" w:rsidRDefault="00E60EA0" w:rsidP="0038041C">
      <w:pPr>
        <w:spacing w:after="200"/>
        <w:textAlignment w:val="baseline"/>
        <w:rPr>
          <w:color w:val="000000"/>
          <w:sz w:val="22"/>
          <w:szCs w:val="22"/>
        </w:rPr>
      </w:pPr>
    </w:p>
    <w:p w14:paraId="209F5C40" w14:textId="07AA4AD3" w:rsidR="00D514C4" w:rsidRPr="00D514C4" w:rsidRDefault="00D514C4" w:rsidP="0038041C">
      <w:pPr>
        <w:spacing w:after="200"/>
        <w:textAlignment w:val="baseline"/>
        <w:rPr>
          <w:color w:val="FF0000"/>
          <w:sz w:val="22"/>
          <w:szCs w:val="22"/>
        </w:rPr>
      </w:pPr>
      <w:r>
        <w:rPr>
          <w:i/>
          <w:color w:val="000000"/>
          <w:sz w:val="22"/>
          <w:szCs w:val="22"/>
        </w:rPr>
        <w:t>Failing Grades</w:t>
      </w:r>
      <w:r w:rsidR="00F05FD0">
        <w:rPr>
          <w:color w:val="FF0000"/>
          <w:sz w:val="22"/>
          <w:szCs w:val="22"/>
        </w:rPr>
        <w:t>:</w:t>
      </w:r>
      <w:r>
        <w:rPr>
          <w:color w:val="FF0000"/>
          <w:sz w:val="22"/>
          <w:szCs w:val="22"/>
        </w:rPr>
        <w:t xml:space="preserve"> </w:t>
      </w:r>
      <w:r>
        <w:t>If a student receives an F as a marking period grade, the numerical equivalent of that grade cannot be lower than a 50 when used to calculate the student’s final grade. If a student failed a marking period by earning a 50-59</w:t>
      </w:r>
      <w:r w:rsidR="00613F9E">
        <w:t>,</w:t>
      </w:r>
      <w:r>
        <w:t xml:space="preserve"> that score should remain unchanged when calculating the student’s final grade. A student’s overall course grade may be less than a 50 as final examination grades ranging zero to 100 are included in the final grade calculation.</w:t>
      </w:r>
    </w:p>
    <w:p w14:paraId="1CA2CC9B" w14:textId="2B0534E1" w:rsidR="0029607F" w:rsidRPr="00C32A14" w:rsidRDefault="00E60EA0" w:rsidP="0029607F">
      <w:pPr>
        <w:jc w:val="center"/>
        <w:outlineLvl w:val="0"/>
        <w:rPr>
          <w:b/>
          <w:color w:val="FF0000"/>
          <w:sz w:val="22"/>
          <w:szCs w:val="22"/>
        </w:rPr>
      </w:pPr>
      <w:r>
        <w:rPr>
          <w:b/>
          <w:color w:val="000000"/>
          <w:sz w:val="22"/>
          <w:szCs w:val="22"/>
        </w:rPr>
        <w:t>Grading Scales</w:t>
      </w:r>
      <w:r w:rsidR="0029607F">
        <w:rPr>
          <w:b/>
          <w:color w:val="000000"/>
          <w:sz w:val="22"/>
          <w:szCs w:val="22"/>
        </w:rPr>
        <w:t xml:space="preserve"> </w:t>
      </w:r>
    </w:p>
    <w:p w14:paraId="2C90297B" w14:textId="77777777" w:rsidR="0029607F" w:rsidRDefault="0029607F" w:rsidP="0029607F">
      <w:pPr>
        <w:spacing w:after="200"/>
        <w:textAlignment w:val="baseline"/>
        <w:rPr>
          <w:b/>
          <w:color w:val="000000"/>
          <w:sz w:val="22"/>
          <w:szCs w:val="22"/>
        </w:rPr>
      </w:pPr>
    </w:p>
    <w:p w14:paraId="31941EFD" w14:textId="77777777" w:rsidR="0029607F" w:rsidRPr="0029607F" w:rsidRDefault="0029607F" w:rsidP="0029607F">
      <w:pPr>
        <w:spacing w:after="200"/>
        <w:textAlignment w:val="baseline"/>
        <w:rPr>
          <w:b/>
          <w:i/>
          <w:color w:val="000000"/>
          <w:sz w:val="22"/>
          <w:szCs w:val="22"/>
        </w:rPr>
      </w:pPr>
      <w:r w:rsidRPr="0029607F">
        <w:rPr>
          <w:b/>
          <w:i/>
          <w:color w:val="000000"/>
          <w:sz w:val="22"/>
          <w:szCs w:val="22"/>
        </w:rPr>
        <w:t>Grades Pre-K -1</w:t>
      </w:r>
    </w:p>
    <w:p w14:paraId="1A759872" w14:textId="5CA2E14E" w:rsidR="000214D3" w:rsidRPr="0029607F" w:rsidRDefault="0029607F" w:rsidP="0029607F">
      <w:pPr>
        <w:textAlignment w:val="baseline"/>
        <w:rPr>
          <w:color w:val="000000"/>
          <w:sz w:val="22"/>
          <w:szCs w:val="22"/>
        </w:rPr>
      </w:pPr>
      <w:r w:rsidRPr="0029607F">
        <w:rPr>
          <w:color w:val="000000"/>
          <w:sz w:val="22"/>
          <w:szCs w:val="22"/>
        </w:rPr>
        <w:t>P=Proficient: 80-100</w:t>
      </w:r>
      <w:r w:rsidR="00613F9E">
        <w:rPr>
          <w:color w:val="000000"/>
          <w:sz w:val="22"/>
          <w:szCs w:val="22"/>
        </w:rPr>
        <w:t>%</w:t>
      </w:r>
    </w:p>
    <w:p w14:paraId="2C65FA4C" w14:textId="6FAA5017" w:rsidR="0029607F" w:rsidRPr="0029607F" w:rsidRDefault="0029607F" w:rsidP="0029607F">
      <w:pPr>
        <w:textAlignment w:val="baseline"/>
        <w:rPr>
          <w:color w:val="000000"/>
          <w:sz w:val="22"/>
          <w:szCs w:val="22"/>
        </w:rPr>
      </w:pPr>
      <w:r w:rsidRPr="0029607F">
        <w:rPr>
          <w:color w:val="000000"/>
          <w:sz w:val="22"/>
          <w:szCs w:val="22"/>
        </w:rPr>
        <w:t>I=In Process: 60-79</w:t>
      </w:r>
      <w:r w:rsidR="00613F9E">
        <w:rPr>
          <w:color w:val="000000"/>
          <w:sz w:val="22"/>
          <w:szCs w:val="22"/>
        </w:rPr>
        <w:t>%</w:t>
      </w:r>
    </w:p>
    <w:p w14:paraId="5F4007E1" w14:textId="73CF6BA0" w:rsidR="0029607F" w:rsidRDefault="0029607F" w:rsidP="0029607F">
      <w:pPr>
        <w:textAlignment w:val="baseline"/>
        <w:rPr>
          <w:color w:val="000000"/>
          <w:sz w:val="22"/>
          <w:szCs w:val="22"/>
        </w:rPr>
      </w:pPr>
      <w:r w:rsidRPr="0029607F">
        <w:rPr>
          <w:color w:val="000000"/>
          <w:sz w:val="22"/>
          <w:szCs w:val="22"/>
        </w:rPr>
        <w:t>N=Needs Development: Below 60</w:t>
      </w:r>
      <w:r w:rsidR="00613F9E">
        <w:rPr>
          <w:color w:val="000000"/>
          <w:sz w:val="22"/>
          <w:szCs w:val="22"/>
        </w:rPr>
        <w:t>%</w:t>
      </w:r>
    </w:p>
    <w:p w14:paraId="367B2D83" w14:textId="77777777" w:rsidR="0029607F" w:rsidRDefault="0029607F" w:rsidP="0029607F">
      <w:pPr>
        <w:textAlignment w:val="baseline"/>
        <w:rPr>
          <w:color w:val="000000"/>
          <w:sz w:val="22"/>
          <w:szCs w:val="22"/>
        </w:rPr>
      </w:pPr>
    </w:p>
    <w:p w14:paraId="2E8DCE36" w14:textId="77777777" w:rsidR="0029607F" w:rsidRPr="0029607F" w:rsidRDefault="0029607F" w:rsidP="0029607F">
      <w:pPr>
        <w:textAlignment w:val="baseline"/>
        <w:rPr>
          <w:color w:val="000000"/>
          <w:sz w:val="22"/>
          <w:szCs w:val="22"/>
        </w:rPr>
      </w:pPr>
      <w:r w:rsidRPr="0029607F">
        <w:rPr>
          <w:color w:val="000000"/>
          <w:sz w:val="22"/>
          <w:szCs w:val="22"/>
        </w:rPr>
        <w:t>INC = Incomplete. The “INC” grade may be used temporarily for students who have been lawfully absent from school and have not had an opportunity to make up missed work prior to the end of a marking period.</w:t>
      </w:r>
    </w:p>
    <w:p w14:paraId="112CBC5F" w14:textId="77777777" w:rsidR="0029607F" w:rsidRPr="0029607F" w:rsidRDefault="0029607F" w:rsidP="0029607F">
      <w:pPr>
        <w:textAlignment w:val="baseline"/>
        <w:rPr>
          <w:color w:val="000000"/>
          <w:sz w:val="22"/>
          <w:szCs w:val="22"/>
        </w:rPr>
      </w:pPr>
    </w:p>
    <w:p w14:paraId="7C433850" w14:textId="77777777" w:rsidR="0029607F" w:rsidRPr="0029607F" w:rsidRDefault="0029607F" w:rsidP="0029607F">
      <w:pPr>
        <w:textAlignment w:val="baseline"/>
        <w:rPr>
          <w:color w:val="000000"/>
          <w:sz w:val="22"/>
          <w:szCs w:val="22"/>
        </w:rPr>
      </w:pPr>
      <w:r w:rsidRPr="0029607F">
        <w:rPr>
          <w:color w:val="000000"/>
          <w:sz w:val="22"/>
          <w:szCs w:val="22"/>
        </w:rPr>
        <w:t>L = Late Enrollment. An “L” will be issued when students enroll in a course near the end of a marking period, without available equivalent grades from a prior school to inform the calculation of the marking period grade.</w:t>
      </w:r>
    </w:p>
    <w:p w14:paraId="39D450EB" w14:textId="77777777" w:rsidR="0029607F" w:rsidRPr="0029607F" w:rsidRDefault="0029607F" w:rsidP="0029607F">
      <w:pPr>
        <w:textAlignment w:val="baseline"/>
        <w:rPr>
          <w:color w:val="000000"/>
          <w:sz w:val="22"/>
          <w:szCs w:val="22"/>
        </w:rPr>
      </w:pPr>
    </w:p>
    <w:p w14:paraId="21312AF4" w14:textId="77777777" w:rsidR="0029607F" w:rsidRPr="0029607F" w:rsidRDefault="0029607F" w:rsidP="0029607F">
      <w:pPr>
        <w:textAlignment w:val="baseline"/>
        <w:rPr>
          <w:color w:val="000000"/>
          <w:sz w:val="22"/>
          <w:szCs w:val="22"/>
        </w:rPr>
      </w:pPr>
      <w:r w:rsidRPr="0029607F">
        <w:rPr>
          <w:color w:val="000000"/>
          <w:sz w:val="22"/>
          <w:szCs w:val="22"/>
        </w:rPr>
        <w:t>PASS= Pass.  A “PASS” may also be used for English Language learners (ELs) in the beginning stages of English language acquisition (WIDA levels 1-1.7, verified in the online student information system) when English proficiency limits accuracy of earned letter grade.</w:t>
      </w:r>
    </w:p>
    <w:p w14:paraId="76499579" w14:textId="77777777" w:rsidR="00EA09B3" w:rsidRDefault="00EA09B3" w:rsidP="0029607F">
      <w:pPr>
        <w:spacing w:after="200"/>
        <w:textAlignment w:val="baseline"/>
        <w:rPr>
          <w:b/>
          <w:i/>
          <w:color w:val="000000"/>
          <w:sz w:val="22"/>
          <w:szCs w:val="22"/>
        </w:rPr>
      </w:pPr>
    </w:p>
    <w:p w14:paraId="3D8DEC54" w14:textId="77777777" w:rsidR="00E81F46" w:rsidRDefault="00E81F46" w:rsidP="0029607F">
      <w:pPr>
        <w:spacing w:after="200"/>
        <w:textAlignment w:val="baseline"/>
        <w:rPr>
          <w:b/>
          <w:i/>
          <w:color w:val="000000"/>
          <w:sz w:val="22"/>
          <w:szCs w:val="22"/>
        </w:rPr>
      </w:pPr>
    </w:p>
    <w:p w14:paraId="6AE4623E" w14:textId="77777777" w:rsidR="00E81F46" w:rsidRDefault="00E81F46" w:rsidP="0029607F">
      <w:pPr>
        <w:spacing w:after="200"/>
        <w:textAlignment w:val="baseline"/>
        <w:rPr>
          <w:b/>
          <w:i/>
          <w:color w:val="000000"/>
          <w:sz w:val="22"/>
          <w:szCs w:val="22"/>
        </w:rPr>
      </w:pPr>
    </w:p>
    <w:p w14:paraId="68A94829" w14:textId="77777777" w:rsidR="00E81F46" w:rsidRDefault="00E81F46" w:rsidP="0029607F">
      <w:pPr>
        <w:spacing w:after="200"/>
        <w:textAlignment w:val="baseline"/>
        <w:rPr>
          <w:b/>
          <w:i/>
          <w:color w:val="000000"/>
          <w:sz w:val="22"/>
          <w:szCs w:val="22"/>
        </w:rPr>
      </w:pPr>
    </w:p>
    <w:p w14:paraId="24E588AA" w14:textId="77777777" w:rsidR="00E81F46" w:rsidRDefault="00E81F46" w:rsidP="0029607F">
      <w:pPr>
        <w:spacing w:after="200"/>
        <w:textAlignment w:val="baseline"/>
        <w:rPr>
          <w:b/>
          <w:i/>
          <w:color w:val="000000"/>
          <w:sz w:val="22"/>
          <w:szCs w:val="22"/>
        </w:rPr>
      </w:pPr>
    </w:p>
    <w:p w14:paraId="7FF8440E" w14:textId="41423B30" w:rsidR="0029607F" w:rsidRDefault="0029607F" w:rsidP="0029607F">
      <w:pPr>
        <w:spacing w:after="200"/>
        <w:textAlignment w:val="baseline"/>
        <w:rPr>
          <w:b/>
          <w:i/>
          <w:color w:val="000000"/>
          <w:sz w:val="22"/>
          <w:szCs w:val="22"/>
        </w:rPr>
      </w:pPr>
      <w:r w:rsidRPr="0029607F">
        <w:rPr>
          <w:b/>
          <w:i/>
          <w:color w:val="000000"/>
          <w:sz w:val="22"/>
          <w:szCs w:val="22"/>
        </w:rPr>
        <w:t xml:space="preserve">Grades </w:t>
      </w:r>
      <w:r>
        <w:rPr>
          <w:b/>
          <w:i/>
          <w:color w:val="000000"/>
          <w:sz w:val="22"/>
          <w:szCs w:val="22"/>
        </w:rPr>
        <w:t>2-5</w:t>
      </w:r>
    </w:p>
    <w:p w14:paraId="7257CC16" w14:textId="77777777" w:rsidR="0029607F" w:rsidRDefault="0029607F" w:rsidP="0029607F">
      <w:pPr>
        <w:tabs>
          <w:tab w:val="left" w:pos="720"/>
          <w:tab w:val="left" w:pos="1080"/>
          <w:tab w:val="left" w:pos="1440"/>
          <w:tab w:val="left" w:pos="1800"/>
          <w:tab w:val="left" w:pos="2160"/>
          <w:tab w:val="left" w:pos="2520"/>
          <w:tab w:val="left" w:pos="2880"/>
        </w:tabs>
        <w:ind w:left="2160" w:hanging="2160"/>
        <w:jc w:val="both"/>
      </w:pPr>
      <w:r>
        <w:t>E = Excellent</w:t>
      </w:r>
    </w:p>
    <w:p w14:paraId="2D3D63B3" w14:textId="77777777" w:rsidR="0029607F" w:rsidRDefault="0029607F" w:rsidP="0029607F">
      <w:pPr>
        <w:tabs>
          <w:tab w:val="left" w:pos="720"/>
          <w:tab w:val="left" w:pos="1080"/>
          <w:tab w:val="left" w:pos="1440"/>
          <w:tab w:val="left" w:pos="1800"/>
          <w:tab w:val="left" w:pos="2160"/>
          <w:tab w:val="left" w:pos="2520"/>
          <w:tab w:val="left" w:pos="2880"/>
        </w:tabs>
        <w:ind w:left="2160" w:hanging="2160"/>
      </w:pPr>
      <w:r>
        <w:t>G = Good</w:t>
      </w:r>
    </w:p>
    <w:p w14:paraId="27269FAC" w14:textId="77777777" w:rsidR="0029607F" w:rsidRDefault="0029607F" w:rsidP="0029607F">
      <w:pPr>
        <w:tabs>
          <w:tab w:val="left" w:pos="720"/>
          <w:tab w:val="left" w:pos="1080"/>
          <w:tab w:val="left" w:pos="1440"/>
          <w:tab w:val="left" w:pos="1800"/>
          <w:tab w:val="left" w:pos="2160"/>
          <w:tab w:val="left" w:pos="2520"/>
          <w:tab w:val="left" w:pos="2880"/>
        </w:tabs>
        <w:ind w:left="2160" w:hanging="2160"/>
      </w:pPr>
      <w:r>
        <w:t>S = Satisfactory</w:t>
      </w:r>
    </w:p>
    <w:p w14:paraId="0FC85491" w14:textId="77777777" w:rsidR="0029607F" w:rsidRDefault="0029607F" w:rsidP="0029607F">
      <w:pPr>
        <w:tabs>
          <w:tab w:val="left" w:pos="720"/>
          <w:tab w:val="left" w:pos="1080"/>
          <w:tab w:val="left" w:pos="1440"/>
          <w:tab w:val="left" w:pos="1800"/>
          <w:tab w:val="left" w:pos="2160"/>
          <w:tab w:val="left" w:pos="2520"/>
          <w:tab w:val="left" w:pos="2880"/>
        </w:tabs>
        <w:ind w:left="2160" w:hanging="2160"/>
      </w:pPr>
      <w:r>
        <w:t>P = Poor</w:t>
      </w:r>
    </w:p>
    <w:p w14:paraId="1360F24E" w14:textId="77777777" w:rsidR="0029607F" w:rsidRDefault="0029607F" w:rsidP="0029607F">
      <w:pPr>
        <w:tabs>
          <w:tab w:val="left" w:pos="720"/>
          <w:tab w:val="left" w:pos="1080"/>
          <w:tab w:val="left" w:pos="1440"/>
          <w:tab w:val="left" w:pos="1800"/>
          <w:tab w:val="left" w:pos="2160"/>
          <w:tab w:val="left" w:pos="2520"/>
          <w:tab w:val="left" w:pos="2880"/>
        </w:tabs>
        <w:ind w:left="2160" w:hanging="2160"/>
      </w:pPr>
      <w:r>
        <w:t>U = Unsatisfactory</w:t>
      </w:r>
    </w:p>
    <w:p w14:paraId="093C5396" w14:textId="77777777" w:rsidR="0029607F" w:rsidRDefault="0029607F" w:rsidP="0029607F"/>
    <w:tbl>
      <w:tblPr>
        <w:tblStyle w:val="TableGrid"/>
        <w:tblW w:w="0" w:type="auto"/>
        <w:tblLook w:val="04A0" w:firstRow="1" w:lastRow="0" w:firstColumn="1" w:lastColumn="0" w:noHBand="0" w:noVBand="1"/>
      </w:tblPr>
      <w:tblGrid>
        <w:gridCol w:w="1904"/>
        <w:gridCol w:w="1796"/>
        <w:gridCol w:w="1888"/>
        <w:gridCol w:w="1914"/>
        <w:gridCol w:w="1848"/>
      </w:tblGrid>
      <w:tr w:rsidR="0029607F" w14:paraId="443D78F4" w14:textId="77777777" w:rsidTr="0029607F">
        <w:tc>
          <w:tcPr>
            <w:tcW w:w="1949" w:type="dxa"/>
            <w:tcBorders>
              <w:top w:val="single" w:sz="4" w:space="0" w:color="auto"/>
              <w:left w:val="single" w:sz="4" w:space="0" w:color="auto"/>
              <w:bottom w:val="single" w:sz="4" w:space="0" w:color="auto"/>
              <w:right w:val="single" w:sz="4" w:space="0" w:color="auto"/>
            </w:tcBorders>
            <w:hideMark/>
          </w:tcPr>
          <w:p w14:paraId="6A5F4C46" w14:textId="77777777" w:rsidR="0029607F" w:rsidRDefault="0029607F">
            <w:r>
              <w:t>E = 90 – 100</w:t>
            </w:r>
          </w:p>
        </w:tc>
        <w:tc>
          <w:tcPr>
            <w:tcW w:w="1842" w:type="dxa"/>
            <w:tcBorders>
              <w:top w:val="single" w:sz="4" w:space="0" w:color="auto"/>
              <w:left w:val="single" w:sz="4" w:space="0" w:color="auto"/>
              <w:bottom w:val="single" w:sz="4" w:space="0" w:color="auto"/>
              <w:right w:val="single" w:sz="4" w:space="0" w:color="auto"/>
            </w:tcBorders>
            <w:hideMark/>
          </w:tcPr>
          <w:p w14:paraId="64FE0EC4" w14:textId="77777777" w:rsidR="0029607F" w:rsidRDefault="0029607F">
            <w:r>
              <w:t>G = 80 – 89</w:t>
            </w:r>
          </w:p>
        </w:tc>
        <w:tc>
          <w:tcPr>
            <w:tcW w:w="1937" w:type="dxa"/>
            <w:tcBorders>
              <w:top w:val="single" w:sz="4" w:space="0" w:color="auto"/>
              <w:left w:val="single" w:sz="4" w:space="0" w:color="auto"/>
              <w:bottom w:val="single" w:sz="4" w:space="0" w:color="auto"/>
              <w:right w:val="single" w:sz="4" w:space="0" w:color="auto"/>
            </w:tcBorders>
            <w:hideMark/>
          </w:tcPr>
          <w:p w14:paraId="01896048" w14:textId="77777777" w:rsidR="0029607F" w:rsidRDefault="0029607F">
            <w:r>
              <w:t>S = 70 – 79</w:t>
            </w:r>
          </w:p>
        </w:tc>
        <w:tc>
          <w:tcPr>
            <w:tcW w:w="1964" w:type="dxa"/>
            <w:tcBorders>
              <w:top w:val="single" w:sz="4" w:space="0" w:color="auto"/>
              <w:left w:val="single" w:sz="4" w:space="0" w:color="auto"/>
              <w:bottom w:val="single" w:sz="4" w:space="0" w:color="auto"/>
              <w:right w:val="single" w:sz="4" w:space="0" w:color="auto"/>
            </w:tcBorders>
            <w:hideMark/>
          </w:tcPr>
          <w:p w14:paraId="0E3F4CED" w14:textId="77777777" w:rsidR="0029607F" w:rsidRDefault="0029607F">
            <w:r>
              <w:t>P = 60 - 69</w:t>
            </w:r>
          </w:p>
        </w:tc>
        <w:tc>
          <w:tcPr>
            <w:tcW w:w="1884" w:type="dxa"/>
            <w:tcBorders>
              <w:top w:val="single" w:sz="4" w:space="0" w:color="auto"/>
              <w:left w:val="single" w:sz="4" w:space="0" w:color="auto"/>
              <w:bottom w:val="single" w:sz="4" w:space="0" w:color="auto"/>
              <w:right w:val="single" w:sz="4" w:space="0" w:color="auto"/>
            </w:tcBorders>
            <w:hideMark/>
          </w:tcPr>
          <w:p w14:paraId="2D76DE5E" w14:textId="77777777" w:rsidR="0029607F" w:rsidRDefault="0029607F">
            <w:r>
              <w:t>U = 59 or below</w:t>
            </w:r>
          </w:p>
        </w:tc>
      </w:tr>
    </w:tbl>
    <w:p w14:paraId="0555FEB3" w14:textId="77777777" w:rsidR="0029607F" w:rsidRPr="0029607F" w:rsidRDefault="0029607F" w:rsidP="0029607F">
      <w:pPr>
        <w:spacing w:after="200"/>
        <w:textAlignment w:val="baseline"/>
        <w:rPr>
          <w:b/>
          <w:i/>
          <w:color w:val="000000"/>
          <w:sz w:val="22"/>
          <w:szCs w:val="22"/>
        </w:rPr>
      </w:pPr>
    </w:p>
    <w:p w14:paraId="4F18D0EC" w14:textId="77777777" w:rsidR="0029607F" w:rsidRPr="0029607F" w:rsidRDefault="0029607F" w:rsidP="0029607F">
      <w:pPr>
        <w:spacing w:after="200"/>
        <w:textAlignment w:val="baseline"/>
        <w:rPr>
          <w:color w:val="000000"/>
          <w:sz w:val="22"/>
          <w:szCs w:val="22"/>
        </w:rPr>
      </w:pPr>
      <w:r w:rsidRPr="0029607F">
        <w:rPr>
          <w:color w:val="000000"/>
          <w:sz w:val="22"/>
          <w:szCs w:val="22"/>
        </w:rPr>
        <w:t>INC = Incomplete. The “INC” grade may be used temporarily for students who have been lawfully absent from school and have not had an opportunity to make up missed work prior to the end of a marking period.</w:t>
      </w:r>
    </w:p>
    <w:p w14:paraId="0613DAE9" w14:textId="77777777" w:rsidR="0029607F" w:rsidRPr="0029607F" w:rsidRDefault="0029607F" w:rsidP="0029607F">
      <w:pPr>
        <w:spacing w:after="200"/>
        <w:textAlignment w:val="baseline"/>
        <w:rPr>
          <w:color w:val="000000"/>
          <w:sz w:val="22"/>
          <w:szCs w:val="22"/>
        </w:rPr>
      </w:pPr>
      <w:r w:rsidRPr="0029607F">
        <w:rPr>
          <w:color w:val="000000"/>
          <w:sz w:val="22"/>
          <w:szCs w:val="22"/>
        </w:rPr>
        <w:t>L = Late Enrollment. An “L” will be issued when students enroll in a course near the end of a marking period, without available equivalent grades from a prior school to inform the calculation of the marking period grade.</w:t>
      </w:r>
    </w:p>
    <w:p w14:paraId="42C1C2B5" w14:textId="7760E144" w:rsidR="0029607F" w:rsidRPr="0029607F" w:rsidRDefault="0029607F" w:rsidP="0029607F">
      <w:pPr>
        <w:spacing w:after="200"/>
        <w:textAlignment w:val="baseline"/>
        <w:rPr>
          <w:color w:val="000000"/>
          <w:sz w:val="22"/>
          <w:szCs w:val="22"/>
        </w:rPr>
      </w:pPr>
      <w:r w:rsidRPr="0029607F">
        <w:rPr>
          <w:color w:val="000000"/>
          <w:sz w:val="22"/>
          <w:szCs w:val="22"/>
        </w:rPr>
        <w:t>PASS= Pass.  A “PASS” may also be used for English Language learners (ELs) in the beginning stages of English language acquisition (WIDA levels 1-1.7, verified in the online student information system) when English proficiency limits accuracy of earned letter grade.</w:t>
      </w:r>
    </w:p>
    <w:p w14:paraId="1E577E16" w14:textId="77777777" w:rsidR="0029607F" w:rsidRDefault="0029607F" w:rsidP="0029607F">
      <w:pPr>
        <w:spacing w:after="200"/>
        <w:textAlignment w:val="baseline"/>
        <w:rPr>
          <w:b/>
          <w:i/>
          <w:color w:val="000000"/>
        </w:rPr>
      </w:pPr>
      <w:r>
        <w:rPr>
          <w:b/>
          <w:i/>
          <w:color w:val="000000"/>
        </w:rPr>
        <w:t>Grades 6-12</w:t>
      </w:r>
    </w:p>
    <w:tbl>
      <w:tblPr>
        <w:tblStyle w:val="TableGrid"/>
        <w:tblW w:w="0" w:type="auto"/>
        <w:tblLook w:val="04A0" w:firstRow="1" w:lastRow="0" w:firstColumn="1" w:lastColumn="0" w:noHBand="0" w:noVBand="1"/>
      </w:tblPr>
      <w:tblGrid>
        <w:gridCol w:w="1574"/>
        <w:gridCol w:w="803"/>
      </w:tblGrid>
      <w:tr w:rsidR="0029607F" w14:paraId="743519F4"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1D8CCDCA" w14:textId="77777777" w:rsidR="0029607F" w:rsidRDefault="0029607F">
            <w:pPr>
              <w:tabs>
                <w:tab w:val="left" w:pos="720"/>
                <w:tab w:val="left" w:pos="1080"/>
                <w:tab w:val="left" w:pos="1440"/>
                <w:tab w:val="left" w:pos="1800"/>
                <w:tab w:val="left" w:pos="2160"/>
                <w:tab w:val="left" w:pos="2520"/>
              </w:tabs>
              <w:jc w:val="both"/>
            </w:pPr>
            <w:r>
              <w:t>97-100</w:t>
            </w:r>
          </w:p>
        </w:tc>
        <w:tc>
          <w:tcPr>
            <w:tcW w:w="803" w:type="dxa"/>
            <w:tcBorders>
              <w:top w:val="single" w:sz="4" w:space="0" w:color="auto"/>
              <w:left w:val="single" w:sz="4" w:space="0" w:color="auto"/>
              <w:bottom w:val="single" w:sz="4" w:space="0" w:color="auto"/>
              <w:right w:val="single" w:sz="4" w:space="0" w:color="auto"/>
            </w:tcBorders>
            <w:hideMark/>
          </w:tcPr>
          <w:p w14:paraId="3DBF6FE9" w14:textId="77777777" w:rsidR="0029607F" w:rsidRDefault="0029607F">
            <w:pPr>
              <w:tabs>
                <w:tab w:val="left" w:pos="720"/>
                <w:tab w:val="left" w:pos="1080"/>
                <w:tab w:val="left" w:pos="1440"/>
                <w:tab w:val="left" w:pos="1800"/>
                <w:tab w:val="left" w:pos="2160"/>
                <w:tab w:val="left" w:pos="2520"/>
              </w:tabs>
              <w:jc w:val="both"/>
            </w:pPr>
            <w:r>
              <w:t>A+</w:t>
            </w:r>
          </w:p>
        </w:tc>
      </w:tr>
      <w:tr w:rsidR="0029607F" w14:paraId="2D9CC796"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34319D74" w14:textId="77777777" w:rsidR="0029607F" w:rsidRDefault="0029607F">
            <w:pPr>
              <w:tabs>
                <w:tab w:val="left" w:pos="720"/>
                <w:tab w:val="left" w:pos="1080"/>
                <w:tab w:val="left" w:pos="1440"/>
                <w:tab w:val="left" w:pos="1800"/>
                <w:tab w:val="left" w:pos="2160"/>
                <w:tab w:val="left" w:pos="2520"/>
              </w:tabs>
              <w:jc w:val="both"/>
            </w:pPr>
            <w:r>
              <w:t>93-96</w:t>
            </w:r>
          </w:p>
        </w:tc>
        <w:tc>
          <w:tcPr>
            <w:tcW w:w="803" w:type="dxa"/>
            <w:tcBorders>
              <w:top w:val="single" w:sz="4" w:space="0" w:color="auto"/>
              <w:left w:val="single" w:sz="4" w:space="0" w:color="auto"/>
              <w:bottom w:val="single" w:sz="4" w:space="0" w:color="auto"/>
              <w:right w:val="single" w:sz="4" w:space="0" w:color="auto"/>
            </w:tcBorders>
            <w:hideMark/>
          </w:tcPr>
          <w:p w14:paraId="6E722FB3" w14:textId="77777777" w:rsidR="0029607F" w:rsidRDefault="0029607F">
            <w:pPr>
              <w:tabs>
                <w:tab w:val="left" w:pos="720"/>
                <w:tab w:val="left" w:pos="1080"/>
                <w:tab w:val="left" w:pos="1440"/>
                <w:tab w:val="left" w:pos="1800"/>
                <w:tab w:val="left" w:pos="2160"/>
                <w:tab w:val="left" w:pos="2520"/>
              </w:tabs>
              <w:jc w:val="both"/>
            </w:pPr>
            <w:r>
              <w:t>A</w:t>
            </w:r>
          </w:p>
        </w:tc>
      </w:tr>
      <w:tr w:rsidR="0029607F" w14:paraId="6C5D83C0"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72A18C26" w14:textId="77777777" w:rsidR="0029607F" w:rsidRDefault="0029607F">
            <w:pPr>
              <w:tabs>
                <w:tab w:val="left" w:pos="720"/>
                <w:tab w:val="left" w:pos="1080"/>
                <w:tab w:val="left" w:pos="1440"/>
                <w:tab w:val="left" w:pos="1800"/>
                <w:tab w:val="left" w:pos="2160"/>
                <w:tab w:val="left" w:pos="2520"/>
              </w:tabs>
              <w:jc w:val="both"/>
            </w:pPr>
            <w:r>
              <w:t>90-92</w:t>
            </w:r>
          </w:p>
        </w:tc>
        <w:tc>
          <w:tcPr>
            <w:tcW w:w="803" w:type="dxa"/>
            <w:tcBorders>
              <w:top w:val="single" w:sz="4" w:space="0" w:color="auto"/>
              <w:left w:val="single" w:sz="4" w:space="0" w:color="auto"/>
              <w:bottom w:val="single" w:sz="4" w:space="0" w:color="auto"/>
              <w:right w:val="single" w:sz="4" w:space="0" w:color="auto"/>
            </w:tcBorders>
            <w:hideMark/>
          </w:tcPr>
          <w:p w14:paraId="3A8A72A9" w14:textId="77777777" w:rsidR="0029607F" w:rsidRDefault="0029607F">
            <w:pPr>
              <w:tabs>
                <w:tab w:val="left" w:pos="720"/>
                <w:tab w:val="left" w:pos="1080"/>
                <w:tab w:val="left" w:pos="1440"/>
                <w:tab w:val="left" w:pos="1800"/>
                <w:tab w:val="left" w:pos="2160"/>
                <w:tab w:val="left" w:pos="2520"/>
              </w:tabs>
              <w:jc w:val="both"/>
            </w:pPr>
            <w:r>
              <w:t>A-</w:t>
            </w:r>
          </w:p>
        </w:tc>
      </w:tr>
      <w:tr w:rsidR="0029607F" w14:paraId="2F205ACC"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5A944C18" w14:textId="77777777" w:rsidR="0029607F" w:rsidRDefault="0029607F">
            <w:pPr>
              <w:tabs>
                <w:tab w:val="left" w:pos="720"/>
                <w:tab w:val="left" w:pos="1080"/>
                <w:tab w:val="left" w:pos="1440"/>
                <w:tab w:val="left" w:pos="1800"/>
                <w:tab w:val="left" w:pos="2160"/>
                <w:tab w:val="left" w:pos="2520"/>
              </w:tabs>
              <w:jc w:val="both"/>
            </w:pPr>
            <w:r>
              <w:t>87-89</w:t>
            </w:r>
          </w:p>
        </w:tc>
        <w:tc>
          <w:tcPr>
            <w:tcW w:w="803" w:type="dxa"/>
            <w:tcBorders>
              <w:top w:val="single" w:sz="4" w:space="0" w:color="auto"/>
              <w:left w:val="single" w:sz="4" w:space="0" w:color="auto"/>
              <w:bottom w:val="single" w:sz="4" w:space="0" w:color="auto"/>
              <w:right w:val="single" w:sz="4" w:space="0" w:color="auto"/>
            </w:tcBorders>
            <w:hideMark/>
          </w:tcPr>
          <w:p w14:paraId="06380B91" w14:textId="77777777" w:rsidR="0029607F" w:rsidRDefault="0029607F">
            <w:pPr>
              <w:tabs>
                <w:tab w:val="left" w:pos="720"/>
                <w:tab w:val="left" w:pos="1080"/>
                <w:tab w:val="left" w:pos="1440"/>
                <w:tab w:val="left" w:pos="1800"/>
                <w:tab w:val="left" w:pos="2160"/>
                <w:tab w:val="left" w:pos="2520"/>
              </w:tabs>
              <w:jc w:val="both"/>
            </w:pPr>
            <w:r>
              <w:t>B+</w:t>
            </w:r>
          </w:p>
        </w:tc>
      </w:tr>
      <w:tr w:rsidR="0029607F" w14:paraId="3A3213AF"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07480287" w14:textId="77777777" w:rsidR="0029607F" w:rsidRDefault="0029607F">
            <w:pPr>
              <w:tabs>
                <w:tab w:val="left" w:pos="720"/>
                <w:tab w:val="left" w:pos="1080"/>
                <w:tab w:val="left" w:pos="1440"/>
                <w:tab w:val="left" w:pos="1800"/>
                <w:tab w:val="left" w:pos="2160"/>
                <w:tab w:val="left" w:pos="2520"/>
              </w:tabs>
              <w:jc w:val="both"/>
            </w:pPr>
            <w:r>
              <w:t>83-86</w:t>
            </w:r>
          </w:p>
        </w:tc>
        <w:tc>
          <w:tcPr>
            <w:tcW w:w="803" w:type="dxa"/>
            <w:tcBorders>
              <w:top w:val="single" w:sz="4" w:space="0" w:color="auto"/>
              <w:left w:val="single" w:sz="4" w:space="0" w:color="auto"/>
              <w:bottom w:val="single" w:sz="4" w:space="0" w:color="auto"/>
              <w:right w:val="single" w:sz="4" w:space="0" w:color="auto"/>
            </w:tcBorders>
            <w:hideMark/>
          </w:tcPr>
          <w:p w14:paraId="7095B448" w14:textId="77777777" w:rsidR="0029607F" w:rsidRDefault="0029607F">
            <w:pPr>
              <w:tabs>
                <w:tab w:val="left" w:pos="720"/>
                <w:tab w:val="left" w:pos="1080"/>
                <w:tab w:val="left" w:pos="1440"/>
                <w:tab w:val="left" w:pos="1800"/>
                <w:tab w:val="left" w:pos="2160"/>
                <w:tab w:val="left" w:pos="2520"/>
              </w:tabs>
              <w:jc w:val="both"/>
            </w:pPr>
            <w:r>
              <w:t>B</w:t>
            </w:r>
          </w:p>
        </w:tc>
      </w:tr>
      <w:tr w:rsidR="0029607F" w14:paraId="0B5AE51B"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2E29FF36" w14:textId="77777777" w:rsidR="0029607F" w:rsidRDefault="0029607F">
            <w:pPr>
              <w:tabs>
                <w:tab w:val="left" w:pos="720"/>
                <w:tab w:val="left" w:pos="1080"/>
                <w:tab w:val="left" w:pos="1440"/>
                <w:tab w:val="left" w:pos="1800"/>
                <w:tab w:val="left" w:pos="2160"/>
                <w:tab w:val="left" w:pos="2520"/>
              </w:tabs>
              <w:jc w:val="both"/>
            </w:pPr>
            <w:r>
              <w:t>80-82</w:t>
            </w:r>
          </w:p>
        </w:tc>
        <w:tc>
          <w:tcPr>
            <w:tcW w:w="803" w:type="dxa"/>
            <w:tcBorders>
              <w:top w:val="single" w:sz="4" w:space="0" w:color="auto"/>
              <w:left w:val="single" w:sz="4" w:space="0" w:color="auto"/>
              <w:bottom w:val="single" w:sz="4" w:space="0" w:color="auto"/>
              <w:right w:val="single" w:sz="4" w:space="0" w:color="auto"/>
            </w:tcBorders>
            <w:hideMark/>
          </w:tcPr>
          <w:p w14:paraId="1C307DE8" w14:textId="77777777" w:rsidR="0029607F" w:rsidRDefault="0029607F">
            <w:pPr>
              <w:tabs>
                <w:tab w:val="left" w:pos="720"/>
                <w:tab w:val="left" w:pos="1080"/>
                <w:tab w:val="left" w:pos="1440"/>
                <w:tab w:val="left" w:pos="1800"/>
                <w:tab w:val="left" w:pos="2160"/>
                <w:tab w:val="left" w:pos="2520"/>
              </w:tabs>
              <w:jc w:val="both"/>
            </w:pPr>
            <w:r>
              <w:t>B-</w:t>
            </w:r>
          </w:p>
        </w:tc>
      </w:tr>
      <w:tr w:rsidR="0029607F" w14:paraId="25BB5B27"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3913FCA6" w14:textId="77777777" w:rsidR="0029607F" w:rsidRDefault="0029607F">
            <w:pPr>
              <w:tabs>
                <w:tab w:val="left" w:pos="720"/>
                <w:tab w:val="left" w:pos="1080"/>
                <w:tab w:val="left" w:pos="1440"/>
                <w:tab w:val="left" w:pos="1800"/>
                <w:tab w:val="left" w:pos="2160"/>
                <w:tab w:val="left" w:pos="2520"/>
              </w:tabs>
              <w:jc w:val="both"/>
            </w:pPr>
            <w:r>
              <w:t>77-79</w:t>
            </w:r>
          </w:p>
        </w:tc>
        <w:tc>
          <w:tcPr>
            <w:tcW w:w="803" w:type="dxa"/>
            <w:tcBorders>
              <w:top w:val="single" w:sz="4" w:space="0" w:color="auto"/>
              <w:left w:val="single" w:sz="4" w:space="0" w:color="auto"/>
              <w:bottom w:val="single" w:sz="4" w:space="0" w:color="auto"/>
              <w:right w:val="single" w:sz="4" w:space="0" w:color="auto"/>
            </w:tcBorders>
            <w:hideMark/>
          </w:tcPr>
          <w:p w14:paraId="4ED03CDA" w14:textId="77777777" w:rsidR="0029607F" w:rsidRDefault="0029607F">
            <w:pPr>
              <w:tabs>
                <w:tab w:val="left" w:pos="720"/>
                <w:tab w:val="left" w:pos="1080"/>
                <w:tab w:val="left" w:pos="1440"/>
                <w:tab w:val="left" w:pos="1800"/>
                <w:tab w:val="left" w:pos="2160"/>
                <w:tab w:val="left" w:pos="2520"/>
              </w:tabs>
              <w:jc w:val="both"/>
            </w:pPr>
            <w:r>
              <w:t>C+</w:t>
            </w:r>
          </w:p>
        </w:tc>
      </w:tr>
      <w:tr w:rsidR="0029607F" w14:paraId="5DCE2426"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1FA4A67C" w14:textId="77777777" w:rsidR="0029607F" w:rsidRDefault="0029607F">
            <w:pPr>
              <w:tabs>
                <w:tab w:val="left" w:pos="720"/>
                <w:tab w:val="left" w:pos="1080"/>
                <w:tab w:val="left" w:pos="1440"/>
                <w:tab w:val="left" w:pos="1800"/>
                <w:tab w:val="left" w:pos="2160"/>
                <w:tab w:val="left" w:pos="2520"/>
              </w:tabs>
              <w:jc w:val="both"/>
            </w:pPr>
            <w:r>
              <w:t>73-76</w:t>
            </w:r>
          </w:p>
        </w:tc>
        <w:tc>
          <w:tcPr>
            <w:tcW w:w="803" w:type="dxa"/>
            <w:tcBorders>
              <w:top w:val="single" w:sz="4" w:space="0" w:color="auto"/>
              <w:left w:val="single" w:sz="4" w:space="0" w:color="auto"/>
              <w:bottom w:val="single" w:sz="4" w:space="0" w:color="auto"/>
              <w:right w:val="single" w:sz="4" w:space="0" w:color="auto"/>
            </w:tcBorders>
            <w:hideMark/>
          </w:tcPr>
          <w:p w14:paraId="0A93A92F" w14:textId="77777777" w:rsidR="0029607F" w:rsidRDefault="0029607F">
            <w:pPr>
              <w:tabs>
                <w:tab w:val="left" w:pos="720"/>
                <w:tab w:val="left" w:pos="1080"/>
                <w:tab w:val="left" w:pos="1440"/>
                <w:tab w:val="left" w:pos="1800"/>
                <w:tab w:val="left" w:pos="2160"/>
                <w:tab w:val="left" w:pos="2520"/>
              </w:tabs>
              <w:jc w:val="both"/>
            </w:pPr>
            <w:r>
              <w:t>C</w:t>
            </w:r>
          </w:p>
        </w:tc>
      </w:tr>
      <w:tr w:rsidR="0029607F" w14:paraId="3A9396FA"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484DA8DC" w14:textId="77777777" w:rsidR="0029607F" w:rsidRDefault="0029607F">
            <w:pPr>
              <w:tabs>
                <w:tab w:val="left" w:pos="720"/>
                <w:tab w:val="left" w:pos="1080"/>
                <w:tab w:val="left" w:pos="1440"/>
                <w:tab w:val="left" w:pos="1800"/>
                <w:tab w:val="left" w:pos="2160"/>
                <w:tab w:val="left" w:pos="2520"/>
              </w:tabs>
              <w:jc w:val="both"/>
            </w:pPr>
            <w:r>
              <w:t>70-72</w:t>
            </w:r>
          </w:p>
        </w:tc>
        <w:tc>
          <w:tcPr>
            <w:tcW w:w="803" w:type="dxa"/>
            <w:tcBorders>
              <w:top w:val="single" w:sz="4" w:space="0" w:color="auto"/>
              <w:left w:val="single" w:sz="4" w:space="0" w:color="auto"/>
              <w:bottom w:val="single" w:sz="4" w:space="0" w:color="auto"/>
              <w:right w:val="single" w:sz="4" w:space="0" w:color="auto"/>
            </w:tcBorders>
            <w:hideMark/>
          </w:tcPr>
          <w:p w14:paraId="6653DEB4" w14:textId="77777777" w:rsidR="0029607F" w:rsidRDefault="0029607F">
            <w:pPr>
              <w:tabs>
                <w:tab w:val="left" w:pos="720"/>
                <w:tab w:val="left" w:pos="1080"/>
                <w:tab w:val="left" w:pos="1440"/>
                <w:tab w:val="left" w:pos="1800"/>
                <w:tab w:val="left" w:pos="2160"/>
                <w:tab w:val="left" w:pos="2520"/>
              </w:tabs>
              <w:jc w:val="both"/>
            </w:pPr>
            <w:r>
              <w:t>C-</w:t>
            </w:r>
          </w:p>
        </w:tc>
      </w:tr>
      <w:tr w:rsidR="0029607F" w14:paraId="7EBE123F"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4B13CAC3" w14:textId="77777777" w:rsidR="0029607F" w:rsidRDefault="0029607F">
            <w:pPr>
              <w:tabs>
                <w:tab w:val="left" w:pos="720"/>
                <w:tab w:val="left" w:pos="1080"/>
                <w:tab w:val="left" w:pos="1440"/>
                <w:tab w:val="left" w:pos="1800"/>
                <w:tab w:val="left" w:pos="2160"/>
                <w:tab w:val="left" w:pos="2520"/>
              </w:tabs>
              <w:jc w:val="both"/>
            </w:pPr>
            <w:r>
              <w:t>67-69</w:t>
            </w:r>
          </w:p>
        </w:tc>
        <w:tc>
          <w:tcPr>
            <w:tcW w:w="803" w:type="dxa"/>
            <w:tcBorders>
              <w:top w:val="single" w:sz="4" w:space="0" w:color="auto"/>
              <w:left w:val="single" w:sz="4" w:space="0" w:color="auto"/>
              <w:bottom w:val="single" w:sz="4" w:space="0" w:color="auto"/>
              <w:right w:val="single" w:sz="4" w:space="0" w:color="auto"/>
            </w:tcBorders>
            <w:hideMark/>
          </w:tcPr>
          <w:p w14:paraId="515681CA" w14:textId="77777777" w:rsidR="0029607F" w:rsidRDefault="0029607F">
            <w:pPr>
              <w:tabs>
                <w:tab w:val="left" w:pos="720"/>
                <w:tab w:val="left" w:pos="1080"/>
                <w:tab w:val="left" w:pos="1440"/>
                <w:tab w:val="left" w:pos="1800"/>
                <w:tab w:val="left" w:pos="2160"/>
                <w:tab w:val="left" w:pos="2520"/>
              </w:tabs>
              <w:jc w:val="both"/>
            </w:pPr>
            <w:r>
              <w:t>D+</w:t>
            </w:r>
          </w:p>
        </w:tc>
      </w:tr>
      <w:tr w:rsidR="0029607F" w14:paraId="158ECC54"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5CCF025B" w14:textId="77777777" w:rsidR="0029607F" w:rsidRDefault="0029607F">
            <w:pPr>
              <w:tabs>
                <w:tab w:val="left" w:pos="720"/>
                <w:tab w:val="left" w:pos="1080"/>
                <w:tab w:val="left" w:pos="1440"/>
                <w:tab w:val="left" w:pos="1800"/>
                <w:tab w:val="left" w:pos="2160"/>
                <w:tab w:val="left" w:pos="2520"/>
              </w:tabs>
              <w:jc w:val="both"/>
            </w:pPr>
            <w:r>
              <w:t>63-66</w:t>
            </w:r>
          </w:p>
        </w:tc>
        <w:tc>
          <w:tcPr>
            <w:tcW w:w="803" w:type="dxa"/>
            <w:tcBorders>
              <w:top w:val="single" w:sz="4" w:space="0" w:color="auto"/>
              <w:left w:val="single" w:sz="4" w:space="0" w:color="auto"/>
              <w:bottom w:val="single" w:sz="4" w:space="0" w:color="auto"/>
              <w:right w:val="single" w:sz="4" w:space="0" w:color="auto"/>
            </w:tcBorders>
            <w:hideMark/>
          </w:tcPr>
          <w:p w14:paraId="0C9A467C" w14:textId="77777777" w:rsidR="0029607F" w:rsidRDefault="0029607F">
            <w:pPr>
              <w:tabs>
                <w:tab w:val="left" w:pos="720"/>
                <w:tab w:val="left" w:pos="1080"/>
                <w:tab w:val="left" w:pos="1440"/>
                <w:tab w:val="left" w:pos="1800"/>
                <w:tab w:val="left" w:pos="2160"/>
                <w:tab w:val="left" w:pos="2520"/>
              </w:tabs>
              <w:jc w:val="both"/>
            </w:pPr>
            <w:r>
              <w:t>D</w:t>
            </w:r>
          </w:p>
        </w:tc>
      </w:tr>
      <w:tr w:rsidR="0029607F" w14:paraId="38C0A739"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22417EB8" w14:textId="77777777" w:rsidR="0029607F" w:rsidRDefault="0029607F">
            <w:pPr>
              <w:tabs>
                <w:tab w:val="left" w:pos="720"/>
                <w:tab w:val="left" w:pos="1080"/>
                <w:tab w:val="left" w:pos="1440"/>
                <w:tab w:val="left" w:pos="1800"/>
                <w:tab w:val="left" w:pos="2160"/>
                <w:tab w:val="left" w:pos="2520"/>
              </w:tabs>
              <w:jc w:val="both"/>
            </w:pPr>
            <w:r>
              <w:t>60-62</w:t>
            </w:r>
          </w:p>
        </w:tc>
        <w:tc>
          <w:tcPr>
            <w:tcW w:w="803" w:type="dxa"/>
            <w:tcBorders>
              <w:top w:val="single" w:sz="4" w:space="0" w:color="auto"/>
              <w:left w:val="single" w:sz="4" w:space="0" w:color="auto"/>
              <w:bottom w:val="single" w:sz="4" w:space="0" w:color="auto"/>
              <w:right w:val="single" w:sz="4" w:space="0" w:color="auto"/>
            </w:tcBorders>
            <w:hideMark/>
          </w:tcPr>
          <w:p w14:paraId="45A72845" w14:textId="77777777" w:rsidR="0029607F" w:rsidRDefault="0029607F">
            <w:pPr>
              <w:tabs>
                <w:tab w:val="left" w:pos="720"/>
                <w:tab w:val="left" w:pos="1080"/>
                <w:tab w:val="left" w:pos="1440"/>
                <w:tab w:val="left" w:pos="1800"/>
                <w:tab w:val="left" w:pos="2160"/>
                <w:tab w:val="left" w:pos="2520"/>
              </w:tabs>
              <w:jc w:val="both"/>
            </w:pPr>
            <w:r>
              <w:t>D-</w:t>
            </w:r>
          </w:p>
        </w:tc>
      </w:tr>
      <w:tr w:rsidR="0029607F" w14:paraId="3F442847" w14:textId="77777777" w:rsidTr="0029607F">
        <w:tc>
          <w:tcPr>
            <w:tcW w:w="1574" w:type="dxa"/>
            <w:tcBorders>
              <w:top w:val="single" w:sz="4" w:space="0" w:color="auto"/>
              <w:left w:val="single" w:sz="4" w:space="0" w:color="auto"/>
              <w:bottom w:val="single" w:sz="4" w:space="0" w:color="auto"/>
              <w:right w:val="single" w:sz="4" w:space="0" w:color="auto"/>
            </w:tcBorders>
            <w:hideMark/>
          </w:tcPr>
          <w:p w14:paraId="51DC0C79" w14:textId="77777777" w:rsidR="0029607F" w:rsidRDefault="0029607F">
            <w:pPr>
              <w:tabs>
                <w:tab w:val="left" w:pos="720"/>
                <w:tab w:val="left" w:pos="1080"/>
                <w:tab w:val="left" w:pos="1440"/>
                <w:tab w:val="left" w:pos="1800"/>
                <w:tab w:val="left" w:pos="2160"/>
                <w:tab w:val="left" w:pos="2520"/>
              </w:tabs>
              <w:jc w:val="both"/>
            </w:pPr>
            <w:r>
              <w:t>59 and below</w:t>
            </w:r>
          </w:p>
        </w:tc>
        <w:tc>
          <w:tcPr>
            <w:tcW w:w="803" w:type="dxa"/>
            <w:tcBorders>
              <w:top w:val="single" w:sz="4" w:space="0" w:color="auto"/>
              <w:left w:val="single" w:sz="4" w:space="0" w:color="auto"/>
              <w:bottom w:val="single" w:sz="4" w:space="0" w:color="auto"/>
              <w:right w:val="single" w:sz="4" w:space="0" w:color="auto"/>
            </w:tcBorders>
            <w:hideMark/>
          </w:tcPr>
          <w:p w14:paraId="01D764D6" w14:textId="77777777" w:rsidR="0029607F" w:rsidRDefault="0029607F">
            <w:pPr>
              <w:tabs>
                <w:tab w:val="left" w:pos="720"/>
                <w:tab w:val="left" w:pos="1080"/>
                <w:tab w:val="left" w:pos="1440"/>
                <w:tab w:val="left" w:pos="1800"/>
                <w:tab w:val="left" w:pos="2160"/>
                <w:tab w:val="left" w:pos="2520"/>
              </w:tabs>
              <w:jc w:val="both"/>
            </w:pPr>
            <w:r>
              <w:t>F</w:t>
            </w:r>
          </w:p>
        </w:tc>
      </w:tr>
    </w:tbl>
    <w:p w14:paraId="34CA1106" w14:textId="77777777" w:rsidR="0029607F" w:rsidRPr="0029607F" w:rsidRDefault="0029607F" w:rsidP="0029607F">
      <w:pPr>
        <w:spacing w:after="200"/>
        <w:textAlignment w:val="baseline"/>
        <w:rPr>
          <w:b/>
          <w:i/>
          <w:color w:val="000000"/>
        </w:rPr>
      </w:pPr>
    </w:p>
    <w:p w14:paraId="46FBECDE" w14:textId="77777777" w:rsidR="00653C42" w:rsidRDefault="00653C42" w:rsidP="00653C42">
      <w:pPr>
        <w:pStyle w:val="Pa8"/>
        <w:tabs>
          <w:tab w:val="left" w:pos="720"/>
          <w:tab w:val="left" w:pos="1080"/>
          <w:tab w:val="left" w:pos="1440"/>
          <w:tab w:val="left" w:pos="1800"/>
          <w:tab w:val="left" w:pos="2160"/>
        </w:tabs>
        <w:spacing w:line="240" w:lineRule="auto"/>
        <w:jc w:val="both"/>
        <w:rPr>
          <w:rStyle w:val="A1"/>
          <w:color w:val="000000" w:themeColor="text1"/>
        </w:rPr>
      </w:pPr>
      <w:r>
        <w:rPr>
          <w:rStyle w:val="A1"/>
        </w:rPr>
        <w:t xml:space="preserve">b. INC = Incomplete. The “INC” grade may be used temporarily for secondary students who have been lawfully absent from school and have not had an opportunity to make up missed work prior to the end of a marking period. </w:t>
      </w:r>
    </w:p>
    <w:p w14:paraId="49BAEABF" w14:textId="77777777" w:rsidR="00653C42" w:rsidRDefault="00653C42" w:rsidP="00653C42"/>
    <w:p w14:paraId="22CC8305" w14:textId="77777777" w:rsidR="00653C42" w:rsidRDefault="00653C42" w:rsidP="00653C42">
      <w:pPr>
        <w:tabs>
          <w:tab w:val="left" w:pos="720"/>
          <w:tab w:val="left" w:pos="1080"/>
          <w:tab w:val="left" w:pos="1440"/>
          <w:tab w:val="left" w:pos="1800"/>
          <w:tab w:val="left" w:pos="2160"/>
        </w:tabs>
        <w:ind w:left="-720" w:firstLine="720"/>
        <w:jc w:val="both"/>
      </w:pPr>
      <w:r>
        <w:t xml:space="preserve">c. W = Withdrawn. A “W” will be issued when a student is withdrawn from a </w:t>
      </w:r>
    </w:p>
    <w:p w14:paraId="1ACB244B" w14:textId="77777777" w:rsidR="00653C42" w:rsidRDefault="00653C42" w:rsidP="00653C42">
      <w:pPr>
        <w:tabs>
          <w:tab w:val="left" w:pos="720"/>
          <w:tab w:val="left" w:pos="1080"/>
          <w:tab w:val="left" w:pos="1440"/>
          <w:tab w:val="left" w:pos="1800"/>
          <w:tab w:val="left" w:pos="2160"/>
        </w:tabs>
      </w:pPr>
      <w:r>
        <w:t xml:space="preserve">course (Semester or Full Year) prior to completion of the course. </w:t>
      </w:r>
    </w:p>
    <w:p w14:paraId="7E3C240A" w14:textId="77777777" w:rsidR="00653C42" w:rsidRDefault="00653C42" w:rsidP="00653C42">
      <w:pPr>
        <w:tabs>
          <w:tab w:val="left" w:pos="720"/>
          <w:tab w:val="left" w:pos="1080"/>
          <w:tab w:val="left" w:pos="1440"/>
          <w:tab w:val="left" w:pos="1800"/>
          <w:tab w:val="left" w:pos="2160"/>
        </w:tabs>
      </w:pPr>
    </w:p>
    <w:p w14:paraId="643F88D2" w14:textId="0B866CC7" w:rsidR="00653C42" w:rsidRDefault="00653C42" w:rsidP="00653C42">
      <w:bookmarkStart w:id="0" w:name="_Hlk7625236"/>
      <w:r>
        <w:t xml:space="preserve">d. </w:t>
      </w:r>
      <w:bookmarkStart w:id="1" w:name="_Hlk7625445"/>
      <w:r>
        <w:t>L = Late Enrollment.  A</w:t>
      </w:r>
      <w:r w:rsidR="00613F9E">
        <w:t>n</w:t>
      </w:r>
      <w:r>
        <w:t xml:space="preserve"> “L” will be issued when students enroll in a course near the end of a marking period, without available equivalent grades from a prior school to inform the calculation of the marking period grade.</w:t>
      </w:r>
      <w:bookmarkEnd w:id="0"/>
      <w:bookmarkEnd w:id="1"/>
    </w:p>
    <w:p w14:paraId="7470BD6C" w14:textId="77777777" w:rsidR="00653C42" w:rsidRDefault="00653C42" w:rsidP="00653C42">
      <w:pPr>
        <w:ind w:left="1440"/>
        <w:contextualSpacing/>
      </w:pPr>
    </w:p>
    <w:p w14:paraId="241FCFF9" w14:textId="77777777" w:rsidR="00653C42" w:rsidRDefault="00653C42" w:rsidP="00653C42">
      <w:pPr>
        <w:contextualSpacing/>
      </w:pPr>
      <w:r>
        <w:t xml:space="preserve">e. PASS= Pass.  A “PASS” will be issued when: </w:t>
      </w:r>
    </w:p>
    <w:p w14:paraId="737A411F" w14:textId="10FBB36E" w:rsidR="00653C42" w:rsidRDefault="00613F9E" w:rsidP="00653C42">
      <w:pPr>
        <w:pStyle w:val="ListParagraph"/>
        <w:numPr>
          <w:ilvl w:val="4"/>
          <w:numId w:val="44"/>
        </w:numPr>
        <w:ind w:left="360"/>
      </w:pPr>
      <w:r>
        <w:t>c</w:t>
      </w:r>
      <w:r w:rsidR="00653C42">
        <w:t xml:space="preserve">redit </w:t>
      </w:r>
      <w:r>
        <w:t xml:space="preserve">is </w:t>
      </w:r>
      <w:r w:rsidR="00653C42">
        <w:t>awarded through credit by exam</w:t>
      </w:r>
      <w:r>
        <w:t>;</w:t>
      </w:r>
    </w:p>
    <w:p w14:paraId="34212EE9" w14:textId="77777777" w:rsidR="00653C42" w:rsidRDefault="00653C42" w:rsidP="00653C42">
      <w:pPr>
        <w:pStyle w:val="ListParagraph"/>
        <w:numPr>
          <w:ilvl w:val="4"/>
          <w:numId w:val="44"/>
        </w:numPr>
        <w:ind w:left="360"/>
      </w:pPr>
      <w:r>
        <w:t xml:space="preserve">credit </w:t>
      </w:r>
      <w:r w:rsidR="00613F9E">
        <w:t xml:space="preserve">is </w:t>
      </w:r>
      <w:r>
        <w:t>awarded for coursework from non-accredited schools;</w:t>
      </w:r>
    </w:p>
    <w:p w14:paraId="32948EEF" w14:textId="291582B1" w:rsidR="00653C42" w:rsidRDefault="00653C42" w:rsidP="00653C42">
      <w:pPr>
        <w:pStyle w:val="ListParagraph"/>
        <w:numPr>
          <w:ilvl w:val="4"/>
          <w:numId w:val="44"/>
        </w:numPr>
        <w:ind w:left="360"/>
      </w:pPr>
      <w:r>
        <w:t xml:space="preserve">credit </w:t>
      </w:r>
      <w:r w:rsidR="00613F9E">
        <w:t xml:space="preserve">is </w:t>
      </w:r>
      <w:r>
        <w:t>awarded for home school instruction prior to enrollment in City Schools; or may also be used for English Language learners (ELs) in the beginning stages of English language acquisition (WIDA levels 1-1.7, verified in the online student information system) when English proficiency limits accuracy of earned letter grade.</w:t>
      </w:r>
    </w:p>
    <w:p w14:paraId="39437F9E" w14:textId="78A12C61" w:rsidR="00660C3B" w:rsidRDefault="00660C3B" w:rsidP="00660C3B"/>
    <w:p w14:paraId="5A306AC4" w14:textId="3586C637" w:rsidR="00967223" w:rsidRDefault="00967223" w:rsidP="00967223">
      <w:pPr>
        <w:jc w:val="center"/>
        <w:rPr>
          <w:b/>
          <w:bCs/>
          <w:i/>
          <w:iCs/>
        </w:rPr>
      </w:pPr>
      <w:r>
        <w:rPr>
          <w:b/>
          <w:bCs/>
          <w:i/>
          <w:iCs/>
        </w:rPr>
        <w:t>Points of Contact</w:t>
      </w:r>
    </w:p>
    <w:p w14:paraId="0E6EE993" w14:textId="50036BB7" w:rsidR="00967223" w:rsidRDefault="00967223" w:rsidP="00967223">
      <w:pPr>
        <w:jc w:val="center"/>
        <w:rPr>
          <w:b/>
          <w:bCs/>
          <w:i/>
          <w:iCs/>
        </w:rPr>
      </w:pPr>
    </w:p>
    <w:p w14:paraId="6E14A107" w14:textId="3D6873A0" w:rsidR="00660C3B" w:rsidRDefault="00967223" w:rsidP="00660C3B">
      <w:r>
        <w:t xml:space="preserve">Alexis Suskin-Sperry </w:t>
      </w:r>
      <w:r w:rsidR="00402B38">
        <w:t xml:space="preserve">– Assistant Principal @ </w:t>
      </w:r>
      <w:hyperlink r:id="rId11" w:history="1">
        <w:r w:rsidR="00402B38" w:rsidRPr="00ED7D92">
          <w:rPr>
            <w:rStyle w:val="Hyperlink"/>
          </w:rPr>
          <w:t>Asuskin-sperry@pppcs.org</w:t>
        </w:r>
      </w:hyperlink>
      <w:r>
        <w:t xml:space="preserve"> </w:t>
      </w:r>
      <w:r w:rsidR="00402B38">
        <w:t xml:space="preserve"> or </w:t>
      </w:r>
      <w:r>
        <w:t>443-269-9</w:t>
      </w:r>
      <w:r w:rsidR="00402B38">
        <w:t>9</w:t>
      </w:r>
      <w:r>
        <w:t>76</w:t>
      </w:r>
    </w:p>
    <w:p w14:paraId="6B2892F2" w14:textId="0E9A353E" w:rsidR="00402B38" w:rsidRDefault="00402B38" w:rsidP="00660C3B"/>
    <w:p w14:paraId="4CF95195" w14:textId="1AF3888D" w:rsidR="00402B38" w:rsidRDefault="00402B38" w:rsidP="00660C3B">
      <w:r>
        <w:t xml:space="preserve">Yolanda Manning – Assistant Principal @ </w:t>
      </w:r>
      <w:hyperlink r:id="rId12" w:history="1">
        <w:r w:rsidRPr="00ED7D92">
          <w:rPr>
            <w:rStyle w:val="Hyperlink"/>
          </w:rPr>
          <w:t>ymanning@pppcs.org</w:t>
        </w:r>
      </w:hyperlink>
      <w:r>
        <w:t xml:space="preserve"> or 410-409-7669</w:t>
      </w:r>
    </w:p>
    <w:p w14:paraId="48510803" w14:textId="67AD4483" w:rsidR="00402B38" w:rsidRDefault="00402B38" w:rsidP="00660C3B"/>
    <w:p w14:paraId="7D2A453B" w14:textId="77777777" w:rsidR="00402B38" w:rsidRDefault="00402B38" w:rsidP="00660C3B"/>
    <w:p w14:paraId="4AD3B050" w14:textId="361FBF09" w:rsidR="00660C3B" w:rsidRDefault="00660C3B" w:rsidP="00660C3B"/>
    <w:p w14:paraId="7AF08B2A" w14:textId="4B19CC33" w:rsidR="00660C3B" w:rsidRDefault="00660C3B" w:rsidP="00660C3B"/>
    <w:p w14:paraId="37BB9679" w14:textId="3288608C" w:rsidR="00660C3B" w:rsidRDefault="00660C3B" w:rsidP="00660C3B"/>
    <w:p w14:paraId="34ECA45D" w14:textId="756A64E4" w:rsidR="00660C3B" w:rsidRDefault="00660C3B" w:rsidP="00660C3B"/>
    <w:p w14:paraId="0DAD6841" w14:textId="50854EF8" w:rsidR="00660C3B" w:rsidRDefault="00660C3B" w:rsidP="00660C3B"/>
    <w:p w14:paraId="25335344" w14:textId="3D0E2302" w:rsidR="00660C3B" w:rsidRDefault="00660C3B" w:rsidP="00660C3B"/>
    <w:p w14:paraId="6261CC41" w14:textId="5CE5D338" w:rsidR="00660C3B" w:rsidRDefault="00660C3B" w:rsidP="00660C3B"/>
    <w:p w14:paraId="77E503FA" w14:textId="27D67898" w:rsidR="00660C3B" w:rsidRDefault="00660C3B" w:rsidP="00660C3B"/>
    <w:p w14:paraId="69DD32E9" w14:textId="65F710B9" w:rsidR="00660C3B" w:rsidRDefault="00660C3B" w:rsidP="00660C3B"/>
    <w:p w14:paraId="5249819E" w14:textId="68FE6044" w:rsidR="00660C3B" w:rsidRDefault="00660C3B" w:rsidP="00660C3B"/>
    <w:p w14:paraId="01BFF0B1" w14:textId="3B815D90" w:rsidR="00660C3B" w:rsidRDefault="00660C3B" w:rsidP="00660C3B"/>
    <w:p w14:paraId="6CEF3E0B" w14:textId="312C2FF2" w:rsidR="00660C3B" w:rsidRDefault="00660C3B" w:rsidP="00660C3B"/>
    <w:p w14:paraId="07382BD0" w14:textId="10F57653" w:rsidR="00660C3B" w:rsidRDefault="00660C3B" w:rsidP="00660C3B"/>
    <w:p w14:paraId="33C904A0" w14:textId="41C349FD" w:rsidR="00660C3B" w:rsidRDefault="00660C3B" w:rsidP="00660C3B"/>
    <w:p w14:paraId="7BFA3CE8" w14:textId="49FF93DB" w:rsidR="00660C3B" w:rsidRDefault="00660C3B" w:rsidP="00660C3B"/>
    <w:p w14:paraId="6CD810E6" w14:textId="380D2750" w:rsidR="00660C3B" w:rsidRDefault="00660C3B" w:rsidP="00660C3B"/>
    <w:p w14:paraId="6BAA074B" w14:textId="74E6C347" w:rsidR="00660C3B" w:rsidRDefault="00660C3B" w:rsidP="00660C3B"/>
    <w:p w14:paraId="53DE5E86" w14:textId="14DD0B88" w:rsidR="00660C3B" w:rsidRDefault="00660C3B" w:rsidP="00660C3B"/>
    <w:p w14:paraId="7F101381" w14:textId="26C9376C" w:rsidR="00660C3B" w:rsidRDefault="00660C3B" w:rsidP="00660C3B"/>
    <w:p w14:paraId="105FF1F2" w14:textId="4BD17DDF" w:rsidR="00660C3B" w:rsidRDefault="00660C3B" w:rsidP="00660C3B"/>
    <w:p w14:paraId="3ED6AD40" w14:textId="4CC156E7" w:rsidR="00660C3B" w:rsidRDefault="00660C3B" w:rsidP="00660C3B"/>
    <w:p w14:paraId="302FAFEA" w14:textId="307C6F3D" w:rsidR="00660C3B" w:rsidRDefault="00660C3B" w:rsidP="00660C3B"/>
    <w:p w14:paraId="30C438B9" w14:textId="72C0E892" w:rsidR="00660C3B" w:rsidRDefault="00660C3B" w:rsidP="00660C3B"/>
    <w:p w14:paraId="6DA7214C" w14:textId="3FB54EFB" w:rsidR="00660C3B" w:rsidRDefault="00660C3B" w:rsidP="00660C3B"/>
    <w:p w14:paraId="29A3BC17" w14:textId="09738E15" w:rsidR="00660C3B" w:rsidRDefault="00660C3B" w:rsidP="00660C3B"/>
    <w:p w14:paraId="311E794C" w14:textId="79201EE4" w:rsidR="00660C3B" w:rsidRDefault="00660C3B" w:rsidP="00660C3B"/>
    <w:p w14:paraId="604DF934" w14:textId="2A5E1AC8" w:rsidR="00660C3B" w:rsidRDefault="00660C3B" w:rsidP="00660C3B"/>
    <w:p w14:paraId="77362ACB" w14:textId="74149A2A" w:rsidR="00660C3B" w:rsidRDefault="00660C3B" w:rsidP="00660C3B"/>
    <w:p w14:paraId="556B372A" w14:textId="0D30347B" w:rsidR="00660C3B" w:rsidRDefault="00660C3B" w:rsidP="00660C3B"/>
    <w:p w14:paraId="0D5A0D95" w14:textId="52C7B7C3" w:rsidR="00660C3B" w:rsidRDefault="00660C3B" w:rsidP="00660C3B"/>
    <w:p w14:paraId="52E19B3D" w14:textId="340D667A" w:rsidR="00660C3B" w:rsidRDefault="00660C3B" w:rsidP="00660C3B"/>
    <w:p w14:paraId="0293F5F8" w14:textId="77777777" w:rsidR="00660C3B" w:rsidRPr="00660C3B" w:rsidRDefault="00660C3B" w:rsidP="009672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color w:val="202124"/>
          <w:lang w:val="es-ES"/>
        </w:rPr>
      </w:pPr>
      <w:r w:rsidRPr="00660C3B">
        <w:rPr>
          <w:b/>
          <w:bCs/>
          <w:i/>
          <w:iCs/>
          <w:color w:val="202124"/>
          <w:lang w:val="es-ES"/>
        </w:rPr>
        <w:t>Filosofía de calificación</w:t>
      </w:r>
    </w:p>
    <w:p w14:paraId="014FCDF1"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t>La Escuela Pública Chárter de Patterson Park se compromete a mantener estándares rigurosos de desempeño y logros para todos los estudiantes y a proporcionar un proceso justo para evaluar e informar el progreso de los estudiantes que sea comprensible para los estudiantes y sus padres/tutores y relevante para fines educativos.</w:t>
      </w:r>
    </w:p>
    <w:p w14:paraId="6D9C356C"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1CBA5AC7"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34395657" w14:textId="77777777" w:rsidR="00660C3B" w:rsidRPr="00660C3B" w:rsidRDefault="00660C3B" w:rsidP="009672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color w:val="202124"/>
          <w:lang w:val="es-ES"/>
        </w:rPr>
      </w:pPr>
      <w:r w:rsidRPr="00660C3B">
        <w:rPr>
          <w:b/>
          <w:bCs/>
          <w:i/>
          <w:iCs/>
          <w:color w:val="202124"/>
          <w:lang w:val="es-ES"/>
        </w:rPr>
        <w:t>Seguimiento del progreso del estudiante</w:t>
      </w:r>
    </w:p>
    <w:p w14:paraId="16B21D7A"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4A218AF1"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t>Los estudiantes y las familias recibirán un plan de estudios del maestro que destaca las prácticas de calificación para el curso o nivel de grado dentro del contexto de esta política.</w:t>
      </w:r>
    </w:p>
    <w:p w14:paraId="03DC0D2E"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2BF25815"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t>Todos los maestros usarán Infinite Campus como su libro de calificaciones oficial y, con la excepción de las clases de recursos o cuando las tareas tomen más de una semana para completarse, ingresarán al menos una calificación por semana.</w:t>
      </w:r>
    </w:p>
    <w:p w14:paraId="0B29E437"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6124C980"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t>Los padres y los estudiantes pueden realizar un seguimiento de las calificaciones utilizando el Portal para padres Infinite Campus, al que se puede acceder recibiendo un código de acceso de la oficina principal y visitando www.baltimorecitypublicschools/campus-portal.</w:t>
      </w:r>
    </w:p>
    <w:p w14:paraId="5B532431"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1FA04CD6"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63B069D5" w14:textId="77777777" w:rsidR="00660C3B" w:rsidRPr="00660C3B" w:rsidRDefault="00660C3B" w:rsidP="009672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color w:val="202124"/>
          <w:lang w:val="es-ES"/>
        </w:rPr>
      </w:pPr>
      <w:r w:rsidRPr="00660C3B">
        <w:rPr>
          <w:b/>
          <w:bCs/>
          <w:i/>
          <w:iCs/>
          <w:color w:val="202124"/>
          <w:lang w:val="es-ES"/>
        </w:rPr>
        <w:t>Trabajo de recuperación por ausencia</w:t>
      </w:r>
    </w:p>
    <w:p w14:paraId="01D90426"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7D80CB44"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t>Los maestros proporcionarán el trabajo de recuperación dentro de los tres (3) días escolares posteriores a la última ausencia del estudiante, y los estudiantes deben entregar las tareas dentro de los siete (7) días escolares posteriores a la entrega del maestro. El tiempo permitido para el trabajo de recuperación puede extenderse caso por caso por circunstancias atenuantes determinadas por el maestro.</w:t>
      </w:r>
    </w:p>
    <w:p w14:paraId="5102E903"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77B20BDA" w14:textId="77777777" w:rsidR="00660C3B" w:rsidRPr="00660C3B" w:rsidRDefault="00660C3B" w:rsidP="009672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iCs/>
          <w:color w:val="202124"/>
          <w:lang w:val="es-ES"/>
        </w:rPr>
      </w:pPr>
      <w:r w:rsidRPr="00660C3B">
        <w:rPr>
          <w:b/>
          <w:bCs/>
          <w:i/>
          <w:iCs/>
          <w:color w:val="202124"/>
          <w:lang w:val="es-ES"/>
        </w:rPr>
        <w:t>Revaloración</w:t>
      </w:r>
    </w:p>
    <w:p w14:paraId="047D9C64" w14:textId="77777777"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61E554E9" w14:textId="39B96649"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r w:rsidRPr="00660C3B">
        <w:rPr>
          <w:color w:val="202124"/>
          <w:lang w:val="es-ES"/>
        </w:rPr>
        <w:lastRenderedPageBreak/>
        <w:t>Entendemos que los estudiantes pueden demostrar un dominio mejorado del contenido en el transcurso de un período de calificación. Con el consentimiento del maestro, un estudiante puede realizar una tarea que cubra el mismo contenido que se cubrió en una tarea anterior, y esa calificación puede reemplazar la calificación anterior. Se debe cambiar el formato del examen anterior y la reevaluación debe ocurrir en el mismo trimestre, antes del examen parcial o final. El maestro tiene la discreción de permitir que un estudiante participe en una reevaluación.</w:t>
      </w:r>
    </w:p>
    <w:p w14:paraId="1895D7E9" w14:textId="4788D3DF" w:rsidR="00660C3B" w:rsidRPr="00660C3B"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es-ES"/>
        </w:rPr>
      </w:pPr>
    </w:p>
    <w:p w14:paraId="22FB9D20" w14:textId="77777777" w:rsidR="00660C3B" w:rsidRPr="00967223" w:rsidRDefault="00660C3B" w:rsidP="00967223">
      <w:pPr>
        <w:pStyle w:val="HTMLPreformatted"/>
        <w:shd w:val="clear" w:color="auto" w:fill="F8F9FA"/>
        <w:spacing w:line="276" w:lineRule="auto"/>
        <w:jc w:val="center"/>
        <w:rPr>
          <w:rStyle w:val="y2iqfc"/>
          <w:rFonts w:ascii="Times New Roman" w:hAnsi="Times New Roman" w:cs="Times New Roman"/>
          <w:b/>
          <w:bCs/>
          <w:i/>
          <w:iCs/>
          <w:color w:val="202124"/>
          <w:sz w:val="24"/>
          <w:szCs w:val="24"/>
          <w:lang w:val="es-ES"/>
        </w:rPr>
      </w:pPr>
      <w:r w:rsidRPr="00967223">
        <w:rPr>
          <w:rStyle w:val="y2iqfc"/>
          <w:rFonts w:ascii="Times New Roman" w:hAnsi="Times New Roman" w:cs="Times New Roman"/>
          <w:b/>
          <w:bCs/>
          <w:i/>
          <w:iCs/>
          <w:color w:val="202124"/>
          <w:sz w:val="24"/>
          <w:szCs w:val="24"/>
          <w:lang w:val="es-ES"/>
        </w:rPr>
        <w:t>Cálculos de calificaciones</w:t>
      </w:r>
    </w:p>
    <w:p w14:paraId="29C79EBB"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 xml:space="preserve"> </w:t>
      </w:r>
    </w:p>
    <w:p w14:paraId="6A21380F"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52DBD158" w14:textId="49E88773" w:rsid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Las calificaciones se calculan de la siguiente manera:</w:t>
      </w:r>
    </w:p>
    <w:tbl>
      <w:tblPr>
        <w:tblStyle w:val="TableGrid"/>
        <w:tblW w:w="9722" w:type="dxa"/>
        <w:tblLook w:val="04A0" w:firstRow="1" w:lastRow="0" w:firstColumn="1" w:lastColumn="0" w:noHBand="0" w:noVBand="1"/>
      </w:tblPr>
      <w:tblGrid>
        <w:gridCol w:w="2515"/>
        <w:gridCol w:w="7207"/>
      </w:tblGrid>
      <w:tr w:rsidR="003E29FF" w:rsidRPr="00E81F46" w14:paraId="0FCB10CF" w14:textId="77777777" w:rsidTr="00EF567F">
        <w:trPr>
          <w:trHeight w:val="262"/>
        </w:trPr>
        <w:tc>
          <w:tcPr>
            <w:tcW w:w="2515" w:type="dxa"/>
          </w:tcPr>
          <w:p w14:paraId="7B01E4A1" w14:textId="77777777" w:rsidR="003E29FF" w:rsidRPr="000364B6" w:rsidRDefault="003E29FF" w:rsidP="00EF567F">
            <w:pPr>
              <w:outlineLvl w:val="0"/>
              <w:rPr>
                <w:color w:val="000000"/>
                <w:sz w:val="22"/>
                <w:szCs w:val="22"/>
                <w:lang w:val="es-MX"/>
              </w:rPr>
            </w:pPr>
          </w:p>
        </w:tc>
        <w:tc>
          <w:tcPr>
            <w:tcW w:w="7207" w:type="dxa"/>
          </w:tcPr>
          <w:p w14:paraId="12ACF1F5" w14:textId="3881FDF7" w:rsidR="003E29FF" w:rsidRPr="003E29FF" w:rsidRDefault="003E29FF" w:rsidP="003E29FF">
            <w:pPr>
              <w:pStyle w:val="HTMLPreformatted"/>
              <w:shd w:val="clear" w:color="auto" w:fill="F8F9FA"/>
              <w:spacing w:line="276" w:lineRule="auto"/>
              <w:rPr>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Cálculo de calificaciones</w:t>
            </w:r>
          </w:p>
        </w:tc>
      </w:tr>
      <w:tr w:rsidR="003E29FF" w:rsidRPr="000364B6" w14:paraId="3B5227AB" w14:textId="77777777" w:rsidTr="00EF567F">
        <w:trPr>
          <w:trHeight w:val="246"/>
        </w:trPr>
        <w:tc>
          <w:tcPr>
            <w:tcW w:w="2515" w:type="dxa"/>
          </w:tcPr>
          <w:p w14:paraId="7C508FA4" w14:textId="1FA1C174" w:rsidR="003E29FF" w:rsidRPr="00E81F46" w:rsidRDefault="003E29FF" w:rsidP="00EF567F">
            <w:pPr>
              <w:outlineLvl w:val="0"/>
              <w:rPr>
                <w:color w:val="000000"/>
                <w:sz w:val="22"/>
                <w:szCs w:val="22"/>
              </w:rPr>
            </w:pPr>
            <w:r w:rsidRPr="00660C3B">
              <w:rPr>
                <w:rStyle w:val="y2iqfc"/>
                <w:color w:val="202124"/>
                <w:lang w:val="es-ES"/>
              </w:rPr>
              <w:t>Curso de un año</w:t>
            </w:r>
          </w:p>
        </w:tc>
        <w:tc>
          <w:tcPr>
            <w:tcW w:w="7207" w:type="dxa"/>
          </w:tcPr>
          <w:p w14:paraId="02963505" w14:textId="77777777" w:rsidR="003E29FF" w:rsidRPr="00660C3B" w:rsidRDefault="003E29FF" w:rsidP="003E29FF">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Término 1: Trimestre 1 Calificación = 40 %, Trimestre 2 Calificación = 40 %, Calificación de mitad de período = 20 %</w:t>
            </w:r>
          </w:p>
          <w:p w14:paraId="577CA5C1" w14:textId="77777777" w:rsidR="003E29FF" w:rsidRPr="00660C3B" w:rsidRDefault="003E29FF" w:rsidP="003E29FF">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Término 2: Calificación del trimestre 1 = 40 %, Calificación del trimestre 2 = 40 %, Calificación de mitad de período = 20 %</w:t>
            </w:r>
          </w:p>
          <w:p w14:paraId="63EFCC02" w14:textId="77777777" w:rsidR="003E29FF" w:rsidRPr="00660C3B" w:rsidRDefault="003E29FF" w:rsidP="003E29FF">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7FE62624" w14:textId="19E60A07" w:rsidR="003E29FF" w:rsidRPr="003E29FF" w:rsidRDefault="003E29FF" w:rsidP="003E29FF">
            <w:pPr>
              <w:pStyle w:val="HTMLPreformatted"/>
              <w:shd w:val="clear" w:color="auto" w:fill="F8F9FA"/>
              <w:spacing w:line="276" w:lineRule="auto"/>
              <w:rPr>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Cada término = 50% de la calificación final</w:t>
            </w:r>
          </w:p>
        </w:tc>
      </w:tr>
      <w:tr w:rsidR="003E29FF" w:rsidRPr="000364B6" w14:paraId="6AAFBE5B" w14:textId="77777777" w:rsidTr="00EF567F">
        <w:trPr>
          <w:trHeight w:val="262"/>
        </w:trPr>
        <w:tc>
          <w:tcPr>
            <w:tcW w:w="2515" w:type="dxa"/>
          </w:tcPr>
          <w:p w14:paraId="59C896DF" w14:textId="27567809" w:rsidR="003E29FF" w:rsidRPr="00E81F46" w:rsidRDefault="003E29FF" w:rsidP="00EF567F">
            <w:pPr>
              <w:outlineLvl w:val="0"/>
              <w:rPr>
                <w:color w:val="000000"/>
                <w:sz w:val="22"/>
                <w:szCs w:val="22"/>
              </w:rPr>
            </w:pPr>
            <w:r w:rsidRPr="00660C3B">
              <w:rPr>
                <w:rStyle w:val="y2iqfc"/>
                <w:color w:val="202124"/>
                <w:lang w:val="es-ES"/>
              </w:rPr>
              <w:t>Curso semestral</w:t>
            </w:r>
          </w:p>
        </w:tc>
        <w:tc>
          <w:tcPr>
            <w:tcW w:w="7207" w:type="dxa"/>
          </w:tcPr>
          <w:p w14:paraId="5BFBEC94" w14:textId="12CD3DF7" w:rsidR="003E29FF" w:rsidRPr="000364B6" w:rsidRDefault="003E29FF" w:rsidP="00EF567F">
            <w:pPr>
              <w:outlineLvl w:val="0"/>
              <w:rPr>
                <w:color w:val="000000"/>
                <w:sz w:val="22"/>
                <w:szCs w:val="22"/>
                <w:lang w:val="es-MX"/>
              </w:rPr>
            </w:pPr>
            <w:r w:rsidRPr="00660C3B">
              <w:rPr>
                <w:rStyle w:val="y2iqfc"/>
                <w:color w:val="202124"/>
                <w:lang w:val="es-ES"/>
              </w:rPr>
              <w:t>Trimestre 1 Calificación = 40 %, Trimestre 2 Calificación = 40 %, Calificación parcial = 20 %</w:t>
            </w:r>
          </w:p>
        </w:tc>
      </w:tr>
      <w:tr w:rsidR="003E29FF" w:rsidRPr="000364B6" w14:paraId="6A6E5948" w14:textId="77777777" w:rsidTr="00EF567F">
        <w:trPr>
          <w:trHeight w:val="246"/>
        </w:trPr>
        <w:tc>
          <w:tcPr>
            <w:tcW w:w="2515" w:type="dxa"/>
          </w:tcPr>
          <w:p w14:paraId="7326AC08" w14:textId="33423D8B" w:rsidR="003E29FF" w:rsidRPr="00E81F46" w:rsidRDefault="003E29FF" w:rsidP="00EF567F">
            <w:pPr>
              <w:outlineLvl w:val="0"/>
              <w:rPr>
                <w:color w:val="000000"/>
                <w:sz w:val="22"/>
                <w:szCs w:val="22"/>
              </w:rPr>
            </w:pPr>
            <w:r w:rsidRPr="00660C3B">
              <w:rPr>
                <w:rStyle w:val="y2iqfc"/>
                <w:color w:val="202124"/>
                <w:lang w:val="es-ES"/>
              </w:rPr>
              <w:t>Cursos sin exámenes</w:t>
            </w:r>
          </w:p>
        </w:tc>
        <w:tc>
          <w:tcPr>
            <w:tcW w:w="7207" w:type="dxa"/>
          </w:tcPr>
          <w:p w14:paraId="52503782" w14:textId="2135FA26" w:rsidR="003E29FF" w:rsidRPr="000364B6" w:rsidRDefault="003E29FF" w:rsidP="00EF567F">
            <w:pPr>
              <w:outlineLvl w:val="0"/>
              <w:rPr>
                <w:color w:val="000000"/>
                <w:sz w:val="22"/>
                <w:szCs w:val="22"/>
                <w:lang w:val="es-MX"/>
              </w:rPr>
            </w:pPr>
            <w:r w:rsidRPr="00660C3B">
              <w:rPr>
                <w:rStyle w:val="y2iqfc"/>
                <w:color w:val="202124"/>
                <w:lang w:val="es-ES"/>
              </w:rPr>
              <w:t>La calificación de cada período se pondera de manera uniforme</w:t>
            </w:r>
            <w:r w:rsidRPr="000364B6">
              <w:rPr>
                <w:color w:val="000000"/>
                <w:sz w:val="22"/>
                <w:szCs w:val="22"/>
                <w:lang w:val="es-MX"/>
              </w:rPr>
              <w:t xml:space="preserve"> </w:t>
            </w:r>
          </w:p>
        </w:tc>
      </w:tr>
    </w:tbl>
    <w:p w14:paraId="22A04EF5" w14:textId="77777777" w:rsidR="003E29FF" w:rsidRPr="00660C3B" w:rsidRDefault="003E29FF"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663A9F22"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47B364A3"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Calificaciones reprobatorias: si un estudiante recibe una F como calificación del período de calificación, el equivalente numérico de esa calificación no puede ser inferior a 50 cuando se usa para calcular la calificación final del estudiante. Si un estudiante reprobó un período de calificación al obtener un 50-59, ese puntaje debe permanecer sin cambios al calcular la calificación final del estudiante. La calificación general del curso de un estudiante puede ser inferior a 50, ya que las calificaciones del examen final que van de cero a 100 se incluyen en el cálculo de la calificación final.</w:t>
      </w:r>
    </w:p>
    <w:p w14:paraId="48289369" w14:textId="77777777" w:rsidR="00660C3B" w:rsidRPr="00967223" w:rsidRDefault="00660C3B" w:rsidP="00967223">
      <w:pPr>
        <w:pStyle w:val="HTMLPreformatted"/>
        <w:shd w:val="clear" w:color="auto" w:fill="F8F9FA"/>
        <w:spacing w:line="276" w:lineRule="auto"/>
        <w:jc w:val="center"/>
        <w:rPr>
          <w:rStyle w:val="y2iqfc"/>
          <w:rFonts w:ascii="Times New Roman" w:hAnsi="Times New Roman" w:cs="Times New Roman"/>
          <w:b/>
          <w:bCs/>
          <w:i/>
          <w:iCs/>
          <w:color w:val="202124"/>
          <w:sz w:val="24"/>
          <w:szCs w:val="24"/>
          <w:lang w:val="es-ES"/>
        </w:rPr>
      </w:pPr>
      <w:r w:rsidRPr="00967223">
        <w:rPr>
          <w:rStyle w:val="y2iqfc"/>
          <w:rFonts w:ascii="Times New Roman" w:hAnsi="Times New Roman" w:cs="Times New Roman"/>
          <w:b/>
          <w:bCs/>
          <w:i/>
          <w:iCs/>
          <w:color w:val="202124"/>
          <w:sz w:val="24"/>
          <w:szCs w:val="24"/>
          <w:lang w:val="es-ES"/>
        </w:rPr>
        <w:t>Escalas de calificación</w:t>
      </w:r>
    </w:p>
    <w:p w14:paraId="57AC06F3"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7D937004" w14:textId="77777777" w:rsidR="00660C3B" w:rsidRPr="00967223" w:rsidRDefault="00660C3B" w:rsidP="00660C3B">
      <w:pPr>
        <w:pStyle w:val="HTMLPreformatted"/>
        <w:shd w:val="clear" w:color="auto" w:fill="F8F9FA"/>
        <w:spacing w:line="276" w:lineRule="auto"/>
        <w:rPr>
          <w:rStyle w:val="y2iqfc"/>
          <w:rFonts w:ascii="Times New Roman" w:hAnsi="Times New Roman" w:cs="Times New Roman"/>
          <w:b/>
          <w:bCs/>
          <w:i/>
          <w:iCs/>
          <w:color w:val="202124"/>
          <w:sz w:val="24"/>
          <w:szCs w:val="24"/>
          <w:lang w:val="es-ES"/>
        </w:rPr>
      </w:pPr>
      <w:r w:rsidRPr="00967223">
        <w:rPr>
          <w:rStyle w:val="y2iqfc"/>
          <w:rFonts w:ascii="Times New Roman" w:hAnsi="Times New Roman" w:cs="Times New Roman"/>
          <w:b/>
          <w:bCs/>
          <w:i/>
          <w:iCs/>
          <w:color w:val="202124"/>
          <w:sz w:val="24"/>
          <w:szCs w:val="24"/>
          <w:lang w:val="es-ES"/>
        </w:rPr>
        <w:t>Grados Pre-K -1</w:t>
      </w:r>
    </w:p>
    <w:p w14:paraId="1C3D3E32"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P=Competente: 80-100%</w:t>
      </w:r>
    </w:p>
    <w:p w14:paraId="7487B7A3"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I=En Proceso: 60-79%</w:t>
      </w:r>
    </w:p>
    <w:p w14:paraId="159CE041"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N=Necesita desarrollo: Por debajo del 60%</w:t>
      </w:r>
    </w:p>
    <w:p w14:paraId="3E53D0CA"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307DB18C"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lastRenderedPageBreak/>
        <w:t>INC = Incompleto. La calificación "INC" se puede usar temporalmente para estudiantes que han estado ausentes de la escuela legalmente y no han tenido la oportunidad de recuperar el trabajo perdido antes del final de un período de calificaciones.</w:t>
      </w:r>
    </w:p>
    <w:p w14:paraId="61110B5E"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65EE083C"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660C3B">
        <w:rPr>
          <w:rStyle w:val="y2iqfc"/>
          <w:rFonts w:ascii="Times New Roman" w:hAnsi="Times New Roman" w:cs="Times New Roman"/>
          <w:color w:val="202124"/>
          <w:sz w:val="24"/>
          <w:szCs w:val="24"/>
          <w:lang w:val="es-ES"/>
        </w:rPr>
        <w:t>L = Inscripción tardía. Se emitirá una "L" cuando los estudiantes se inscriban en un curso cerca del final de un período de calificación, sin calificaciones equivalentes disponibles de una escuela anterior para informar el cálculo de la calificación del período de calificación.</w:t>
      </w:r>
    </w:p>
    <w:p w14:paraId="77BEE5FF" w14:textId="77777777" w:rsidR="00660C3B" w:rsidRPr="00660C3B" w:rsidRDefault="00660C3B" w:rsidP="00660C3B">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718A5FAB" w14:textId="77777777" w:rsidR="00660C3B" w:rsidRPr="000364B6" w:rsidRDefault="00660C3B" w:rsidP="00660C3B">
      <w:pPr>
        <w:pStyle w:val="HTMLPreformatted"/>
        <w:shd w:val="clear" w:color="auto" w:fill="F8F9FA"/>
        <w:spacing w:line="276" w:lineRule="auto"/>
        <w:rPr>
          <w:rFonts w:ascii="Times New Roman" w:hAnsi="Times New Roman" w:cs="Times New Roman"/>
          <w:color w:val="202124"/>
          <w:sz w:val="24"/>
          <w:szCs w:val="24"/>
          <w:lang w:val="es-MX"/>
        </w:rPr>
      </w:pPr>
      <w:r w:rsidRPr="00660C3B">
        <w:rPr>
          <w:rStyle w:val="y2iqfc"/>
          <w:rFonts w:ascii="Times New Roman" w:hAnsi="Times New Roman" w:cs="Times New Roman"/>
          <w:color w:val="202124"/>
          <w:sz w:val="24"/>
          <w:szCs w:val="24"/>
          <w:lang w:val="es-ES"/>
        </w:rPr>
        <w:t>APROBADO = Aprobado. También se puede usar un "PASS" para los estudiantes del idioma inglés (EL) en las etapas iniciales de adquisición del idioma inglés (niveles WIDA 1-1.7, verificados en el sistema de información estudiantil en línea) cuando el dominio del inglés limita la precisión de la calificación con letras obtenida.</w:t>
      </w:r>
    </w:p>
    <w:p w14:paraId="6734DDC3" w14:textId="77777777" w:rsidR="00660C3B" w:rsidRPr="000364B6" w:rsidRDefault="00660C3B" w:rsidP="0066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42"/>
          <w:szCs w:val="42"/>
          <w:lang w:val="es-MX"/>
        </w:rPr>
      </w:pPr>
    </w:p>
    <w:p w14:paraId="51917685" w14:textId="77777777" w:rsidR="00355E86" w:rsidRPr="003E29FF" w:rsidRDefault="00355E86" w:rsidP="00355E86">
      <w:pPr>
        <w:pStyle w:val="HTMLPreformatted"/>
        <w:shd w:val="clear" w:color="auto" w:fill="F8F9FA"/>
        <w:spacing w:line="276" w:lineRule="auto"/>
        <w:rPr>
          <w:rStyle w:val="y2iqfc"/>
          <w:rFonts w:ascii="Times New Roman" w:hAnsi="Times New Roman" w:cs="Times New Roman"/>
          <w:b/>
          <w:bCs/>
          <w:i/>
          <w:iCs/>
          <w:color w:val="202124"/>
          <w:sz w:val="24"/>
          <w:szCs w:val="24"/>
          <w:lang w:val="es-ES"/>
        </w:rPr>
      </w:pPr>
      <w:r w:rsidRPr="003E29FF">
        <w:rPr>
          <w:rStyle w:val="y2iqfc"/>
          <w:rFonts w:ascii="Times New Roman" w:hAnsi="Times New Roman" w:cs="Times New Roman"/>
          <w:b/>
          <w:bCs/>
          <w:i/>
          <w:iCs/>
          <w:color w:val="202124"/>
          <w:sz w:val="24"/>
          <w:szCs w:val="24"/>
          <w:lang w:val="es-ES"/>
        </w:rPr>
        <w:t>Grados 2-5</w:t>
      </w:r>
    </w:p>
    <w:p w14:paraId="547CACC0"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E = Excelente</w:t>
      </w:r>
    </w:p>
    <w:p w14:paraId="4DFC12D2"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G = Bueno</w:t>
      </w:r>
    </w:p>
    <w:p w14:paraId="5A6AF0A8"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S = Satisfactorio</w:t>
      </w:r>
    </w:p>
    <w:p w14:paraId="539F4C39"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P = Pobre</w:t>
      </w:r>
    </w:p>
    <w:p w14:paraId="213C15D4"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U = Insatisfactorio</w:t>
      </w:r>
    </w:p>
    <w:p w14:paraId="191E27CE"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tbl>
      <w:tblPr>
        <w:tblStyle w:val="TableGrid"/>
        <w:tblW w:w="0" w:type="auto"/>
        <w:tblLook w:val="04A0" w:firstRow="1" w:lastRow="0" w:firstColumn="1" w:lastColumn="0" w:noHBand="0" w:noVBand="1"/>
      </w:tblPr>
      <w:tblGrid>
        <w:gridCol w:w="1903"/>
        <w:gridCol w:w="1796"/>
        <w:gridCol w:w="1888"/>
        <w:gridCol w:w="1914"/>
        <w:gridCol w:w="1849"/>
      </w:tblGrid>
      <w:tr w:rsidR="00967223" w14:paraId="7955158D" w14:textId="77777777" w:rsidTr="00EF567F">
        <w:tc>
          <w:tcPr>
            <w:tcW w:w="1949" w:type="dxa"/>
            <w:tcBorders>
              <w:top w:val="single" w:sz="4" w:space="0" w:color="auto"/>
              <w:left w:val="single" w:sz="4" w:space="0" w:color="auto"/>
              <w:bottom w:val="single" w:sz="4" w:space="0" w:color="auto"/>
              <w:right w:val="single" w:sz="4" w:space="0" w:color="auto"/>
            </w:tcBorders>
            <w:hideMark/>
          </w:tcPr>
          <w:p w14:paraId="2A982FFD" w14:textId="77777777" w:rsidR="00967223" w:rsidRDefault="00967223" w:rsidP="00EF567F">
            <w:r>
              <w:t>E = 90 – 100</w:t>
            </w:r>
          </w:p>
        </w:tc>
        <w:tc>
          <w:tcPr>
            <w:tcW w:w="1842" w:type="dxa"/>
            <w:tcBorders>
              <w:top w:val="single" w:sz="4" w:space="0" w:color="auto"/>
              <w:left w:val="single" w:sz="4" w:space="0" w:color="auto"/>
              <w:bottom w:val="single" w:sz="4" w:space="0" w:color="auto"/>
              <w:right w:val="single" w:sz="4" w:space="0" w:color="auto"/>
            </w:tcBorders>
            <w:hideMark/>
          </w:tcPr>
          <w:p w14:paraId="2B75C8F7" w14:textId="77777777" w:rsidR="00967223" w:rsidRDefault="00967223" w:rsidP="00EF567F">
            <w:r>
              <w:t>G = 80 – 89</w:t>
            </w:r>
          </w:p>
        </w:tc>
        <w:tc>
          <w:tcPr>
            <w:tcW w:w="1937" w:type="dxa"/>
            <w:tcBorders>
              <w:top w:val="single" w:sz="4" w:space="0" w:color="auto"/>
              <w:left w:val="single" w:sz="4" w:space="0" w:color="auto"/>
              <w:bottom w:val="single" w:sz="4" w:space="0" w:color="auto"/>
              <w:right w:val="single" w:sz="4" w:space="0" w:color="auto"/>
            </w:tcBorders>
            <w:hideMark/>
          </w:tcPr>
          <w:p w14:paraId="60AB6D37" w14:textId="77777777" w:rsidR="00967223" w:rsidRDefault="00967223" w:rsidP="00EF567F">
            <w:r>
              <w:t>S = 70 – 79</w:t>
            </w:r>
          </w:p>
        </w:tc>
        <w:tc>
          <w:tcPr>
            <w:tcW w:w="1964" w:type="dxa"/>
            <w:tcBorders>
              <w:top w:val="single" w:sz="4" w:space="0" w:color="auto"/>
              <w:left w:val="single" w:sz="4" w:space="0" w:color="auto"/>
              <w:bottom w:val="single" w:sz="4" w:space="0" w:color="auto"/>
              <w:right w:val="single" w:sz="4" w:space="0" w:color="auto"/>
            </w:tcBorders>
            <w:hideMark/>
          </w:tcPr>
          <w:p w14:paraId="2B89CDBE" w14:textId="77777777" w:rsidR="00967223" w:rsidRDefault="00967223" w:rsidP="00EF567F">
            <w:r>
              <w:t>P = 60 - 69</w:t>
            </w:r>
          </w:p>
        </w:tc>
        <w:tc>
          <w:tcPr>
            <w:tcW w:w="1884" w:type="dxa"/>
            <w:tcBorders>
              <w:top w:val="single" w:sz="4" w:space="0" w:color="auto"/>
              <w:left w:val="single" w:sz="4" w:space="0" w:color="auto"/>
              <w:bottom w:val="single" w:sz="4" w:space="0" w:color="auto"/>
              <w:right w:val="single" w:sz="4" w:space="0" w:color="auto"/>
            </w:tcBorders>
            <w:hideMark/>
          </w:tcPr>
          <w:p w14:paraId="60A6C80A" w14:textId="30CD2A9D" w:rsidR="00967223" w:rsidRDefault="00967223" w:rsidP="00EF567F">
            <w:r>
              <w:t xml:space="preserve">U = 59 o </w:t>
            </w:r>
            <w:proofErr w:type="spellStart"/>
            <w:r>
              <w:t>menos</w:t>
            </w:r>
            <w:proofErr w:type="spellEnd"/>
          </w:p>
        </w:tc>
      </w:tr>
    </w:tbl>
    <w:p w14:paraId="08D397ED"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387801CA"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INC = Incompleto. La calificación "INC" se puede usar temporalmente para estudiantes que han estado ausentes de la escuela legalmente y no han tenido la oportunidad de recuperar el trabajo perdido antes del final de un período de calificaciones.</w:t>
      </w:r>
    </w:p>
    <w:p w14:paraId="6EE9800A"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L = Inscripción tardía. Se emitirá una "L" cuando los estudiantes se inscriban en un curso cerca del final de un período de calificación, sin calificaciones equivalentes disponibles de una escuela anterior para informar el cálculo de la calificación del período de calificación.</w:t>
      </w:r>
    </w:p>
    <w:p w14:paraId="0EE201C9"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APROBADO = Aprobado. También se puede usar un "PASS" para los estudiantes del idioma inglés (EL) en las etapas iniciales de adquisición del idioma inglés (niveles WIDA 1-1.7, verificados en el sistema de información estudiantil en línea) cuando el dominio del inglés limita la precisión de la calificación con letras obtenida.</w:t>
      </w:r>
    </w:p>
    <w:p w14:paraId="2274CBC4" w14:textId="77777777" w:rsidR="003E29FF" w:rsidRDefault="003E29FF"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0F6B4321" w14:textId="2ECA503C" w:rsidR="00355E86" w:rsidRPr="003E29FF" w:rsidRDefault="00355E86" w:rsidP="00355E86">
      <w:pPr>
        <w:pStyle w:val="HTMLPreformatted"/>
        <w:shd w:val="clear" w:color="auto" w:fill="F8F9FA"/>
        <w:spacing w:line="276" w:lineRule="auto"/>
        <w:rPr>
          <w:rStyle w:val="y2iqfc"/>
          <w:rFonts w:ascii="Times New Roman" w:hAnsi="Times New Roman" w:cs="Times New Roman"/>
          <w:b/>
          <w:bCs/>
          <w:i/>
          <w:iCs/>
          <w:color w:val="202124"/>
          <w:sz w:val="24"/>
          <w:szCs w:val="24"/>
          <w:lang w:val="es-ES"/>
        </w:rPr>
      </w:pPr>
      <w:r w:rsidRPr="003E29FF">
        <w:rPr>
          <w:rStyle w:val="y2iqfc"/>
          <w:rFonts w:ascii="Times New Roman" w:hAnsi="Times New Roman" w:cs="Times New Roman"/>
          <w:b/>
          <w:bCs/>
          <w:i/>
          <w:iCs/>
          <w:color w:val="202124"/>
          <w:sz w:val="24"/>
          <w:szCs w:val="24"/>
          <w:lang w:val="es-ES"/>
        </w:rPr>
        <w:t>Grados 6-12</w:t>
      </w:r>
    </w:p>
    <w:tbl>
      <w:tblPr>
        <w:tblStyle w:val="TableGrid"/>
        <w:tblW w:w="0" w:type="auto"/>
        <w:tblLook w:val="04A0" w:firstRow="1" w:lastRow="0" w:firstColumn="1" w:lastColumn="0" w:noHBand="0" w:noVBand="1"/>
      </w:tblPr>
      <w:tblGrid>
        <w:gridCol w:w="1574"/>
        <w:gridCol w:w="803"/>
      </w:tblGrid>
      <w:tr w:rsidR="003E29FF" w14:paraId="7DAC6495"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6BB3A5C1" w14:textId="77777777" w:rsidR="003E29FF" w:rsidRDefault="003E29FF" w:rsidP="00EF567F">
            <w:pPr>
              <w:tabs>
                <w:tab w:val="left" w:pos="720"/>
                <w:tab w:val="left" w:pos="1080"/>
                <w:tab w:val="left" w:pos="1440"/>
                <w:tab w:val="left" w:pos="1800"/>
                <w:tab w:val="left" w:pos="2160"/>
                <w:tab w:val="left" w:pos="2520"/>
              </w:tabs>
              <w:jc w:val="both"/>
            </w:pPr>
            <w:r>
              <w:t>97-100</w:t>
            </w:r>
          </w:p>
        </w:tc>
        <w:tc>
          <w:tcPr>
            <w:tcW w:w="803" w:type="dxa"/>
            <w:tcBorders>
              <w:top w:val="single" w:sz="4" w:space="0" w:color="auto"/>
              <w:left w:val="single" w:sz="4" w:space="0" w:color="auto"/>
              <w:bottom w:val="single" w:sz="4" w:space="0" w:color="auto"/>
              <w:right w:val="single" w:sz="4" w:space="0" w:color="auto"/>
            </w:tcBorders>
            <w:hideMark/>
          </w:tcPr>
          <w:p w14:paraId="65EAD9A4" w14:textId="77777777" w:rsidR="003E29FF" w:rsidRDefault="003E29FF" w:rsidP="00EF567F">
            <w:pPr>
              <w:tabs>
                <w:tab w:val="left" w:pos="720"/>
                <w:tab w:val="left" w:pos="1080"/>
                <w:tab w:val="left" w:pos="1440"/>
                <w:tab w:val="left" w:pos="1800"/>
                <w:tab w:val="left" w:pos="2160"/>
                <w:tab w:val="left" w:pos="2520"/>
              </w:tabs>
              <w:jc w:val="both"/>
            </w:pPr>
            <w:r>
              <w:t>A+</w:t>
            </w:r>
          </w:p>
        </w:tc>
      </w:tr>
      <w:tr w:rsidR="003E29FF" w14:paraId="0093BBE6"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599B9992" w14:textId="77777777" w:rsidR="003E29FF" w:rsidRDefault="003E29FF" w:rsidP="00EF567F">
            <w:pPr>
              <w:tabs>
                <w:tab w:val="left" w:pos="720"/>
                <w:tab w:val="left" w:pos="1080"/>
                <w:tab w:val="left" w:pos="1440"/>
                <w:tab w:val="left" w:pos="1800"/>
                <w:tab w:val="left" w:pos="2160"/>
                <w:tab w:val="left" w:pos="2520"/>
              </w:tabs>
              <w:jc w:val="both"/>
            </w:pPr>
            <w:r>
              <w:t>93-96</w:t>
            </w:r>
          </w:p>
        </w:tc>
        <w:tc>
          <w:tcPr>
            <w:tcW w:w="803" w:type="dxa"/>
            <w:tcBorders>
              <w:top w:val="single" w:sz="4" w:space="0" w:color="auto"/>
              <w:left w:val="single" w:sz="4" w:space="0" w:color="auto"/>
              <w:bottom w:val="single" w:sz="4" w:space="0" w:color="auto"/>
              <w:right w:val="single" w:sz="4" w:space="0" w:color="auto"/>
            </w:tcBorders>
            <w:hideMark/>
          </w:tcPr>
          <w:p w14:paraId="415F502E" w14:textId="77777777" w:rsidR="003E29FF" w:rsidRDefault="003E29FF" w:rsidP="00EF567F">
            <w:pPr>
              <w:tabs>
                <w:tab w:val="left" w:pos="720"/>
                <w:tab w:val="left" w:pos="1080"/>
                <w:tab w:val="left" w:pos="1440"/>
                <w:tab w:val="left" w:pos="1800"/>
                <w:tab w:val="left" w:pos="2160"/>
                <w:tab w:val="left" w:pos="2520"/>
              </w:tabs>
              <w:jc w:val="both"/>
            </w:pPr>
            <w:r>
              <w:t>A</w:t>
            </w:r>
          </w:p>
        </w:tc>
      </w:tr>
      <w:tr w:rsidR="003E29FF" w14:paraId="776B7554"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3E9C0919" w14:textId="77777777" w:rsidR="003E29FF" w:rsidRDefault="003E29FF" w:rsidP="00EF567F">
            <w:pPr>
              <w:tabs>
                <w:tab w:val="left" w:pos="720"/>
                <w:tab w:val="left" w:pos="1080"/>
                <w:tab w:val="left" w:pos="1440"/>
                <w:tab w:val="left" w:pos="1800"/>
                <w:tab w:val="left" w:pos="2160"/>
                <w:tab w:val="left" w:pos="2520"/>
              </w:tabs>
              <w:jc w:val="both"/>
            </w:pPr>
            <w:r>
              <w:t>90-92</w:t>
            </w:r>
          </w:p>
        </w:tc>
        <w:tc>
          <w:tcPr>
            <w:tcW w:w="803" w:type="dxa"/>
            <w:tcBorders>
              <w:top w:val="single" w:sz="4" w:space="0" w:color="auto"/>
              <w:left w:val="single" w:sz="4" w:space="0" w:color="auto"/>
              <w:bottom w:val="single" w:sz="4" w:space="0" w:color="auto"/>
              <w:right w:val="single" w:sz="4" w:space="0" w:color="auto"/>
            </w:tcBorders>
            <w:hideMark/>
          </w:tcPr>
          <w:p w14:paraId="0315D3D0" w14:textId="77777777" w:rsidR="003E29FF" w:rsidRDefault="003E29FF" w:rsidP="00EF567F">
            <w:pPr>
              <w:tabs>
                <w:tab w:val="left" w:pos="720"/>
                <w:tab w:val="left" w:pos="1080"/>
                <w:tab w:val="left" w:pos="1440"/>
                <w:tab w:val="left" w:pos="1800"/>
                <w:tab w:val="left" w:pos="2160"/>
                <w:tab w:val="left" w:pos="2520"/>
              </w:tabs>
              <w:jc w:val="both"/>
            </w:pPr>
            <w:r>
              <w:t>A-</w:t>
            </w:r>
          </w:p>
        </w:tc>
      </w:tr>
      <w:tr w:rsidR="003E29FF" w14:paraId="423544F3"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7080FC25" w14:textId="77777777" w:rsidR="003E29FF" w:rsidRDefault="003E29FF" w:rsidP="00EF567F">
            <w:pPr>
              <w:tabs>
                <w:tab w:val="left" w:pos="720"/>
                <w:tab w:val="left" w:pos="1080"/>
                <w:tab w:val="left" w:pos="1440"/>
                <w:tab w:val="left" w:pos="1800"/>
                <w:tab w:val="left" w:pos="2160"/>
                <w:tab w:val="left" w:pos="2520"/>
              </w:tabs>
              <w:jc w:val="both"/>
            </w:pPr>
            <w:r>
              <w:t>87-89</w:t>
            </w:r>
          </w:p>
        </w:tc>
        <w:tc>
          <w:tcPr>
            <w:tcW w:w="803" w:type="dxa"/>
            <w:tcBorders>
              <w:top w:val="single" w:sz="4" w:space="0" w:color="auto"/>
              <w:left w:val="single" w:sz="4" w:space="0" w:color="auto"/>
              <w:bottom w:val="single" w:sz="4" w:space="0" w:color="auto"/>
              <w:right w:val="single" w:sz="4" w:space="0" w:color="auto"/>
            </w:tcBorders>
            <w:hideMark/>
          </w:tcPr>
          <w:p w14:paraId="1F56061D" w14:textId="77777777" w:rsidR="003E29FF" w:rsidRDefault="003E29FF" w:rsidP="00EF567F">
            <w:pPr>
              <w:tabs>
                <w:tab w:val="left" w:pos="720"/>
                <w:tab w:val="left" w:pos="1080"/>
                <w:tab w:val="left" w:pos="1440"/>
                <w:tab w:val="left" w:pos="1800"/>
                <w:tab w:val="left" w:pos="2160"/>
                <w:tab w:val="left" w:pos="2520"/>
              </w:tabs>
              <w:jc w:val="both"/>
            </w:pPr>
            <w:r>
              <w:t>B+</w:t>
            </w:r>
          </w:p>
        </w:tc>
      </w:tr>
      <w:tr w:rsidR="003E29FF" w14:paraId="0C887344"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10A303E2" w14:textId="77777777" w:rsidR="003E29FF" w:rsidRDefault="003E29FF" w:rsidP="00EF567F">
            <w:pPr>
              <w:tabs>
                <w:tab w:val="left" w:pos="720"/>
                <w:tab w:val="left" w:pos="1080"/>
                <w:tab w:val="left" w:pos="1440"/>
                <w:tab w:val="left" w:pos="1800"/>
                <w:tab w:val="left" w:pos="2160"/>
                <w:tab w:val="left" w:pos="2520"/>
              </w:tabs>
              <w:jc w:val="both"/>
            </w:pPr>
            <w:r>
              <w:t>83-86</w:t>
            </w:r>
          </w:p>
        </w:tc>
        <w:tc>
          <w:tcPr>
            <w:tcW w:w="803" w:type="dxa"/>
            <w:tcBorders>
              <w:top w:val="single" w:sz="4" w:space="0" w:color="auto"/>
              <w:left w:val="single" w:sz="4" w:space="0" w:color="auto"/>
              <w:bottom w:val="single" w:sz="4" w:space="0" w:color="auto"/>
              <w:right w:val="single" w:sz="4" w:space="0" w:color="auto"/>
            </w:tcBorders>
            <w:hideMark/>
          </w:tcPr>
          <w:p w14:paraId="58D8B444" w14:textId="77777777" w:rsidR="003E29FF" w:rsidRDefault="003E29FF" w:rsidP="00EF567F">
            <w:pPr>
              <w:tabs>
                <w:tab w:val="left" w:pos="720"/>
                <w:tab w:val="left" w:pos="1080"/>
                <w:tab w:val="left" w:pos="1440"/>
                <w:tab w:val="left" w:pos="1800"/>
                <w:tab w:val="left" w:pos="2160"/>
                <w:tab w:val="left" w:pos="2520"/>
              </w:tabs>
              <w:jc w:val="both"/>
            </w:pPr>
            <w:r>
              <w:t>B</w:t>
            </w:r>
          </w:p>
        </w:tc>
      </w:tr>
      <w:tr w:rsidR="003E29FF" w14:paraId="1B8CB918"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69BAB405" w14:textId="77777777" w:rsidR="003E29FF" w:rsidRDefault="003E29FF" w:rsidP="00EF567F">
            <w:pPr>
              <w:tabs>
                <w:tab w:val="left" w:pos="720"/>
                <w:tab w:val="left" w:pos="1080"/>
                <w:tab w:val="left" w:pos="1440"/>
                <w:tab w:val="left" w:pos="1800"/>
                <w:tab w:val="left" w:pos="2160"/>
                <w:tab w:val="left" w:pos="2520"/>
              </w:tabs>
              <w:jc w:val="both"/>
            </w:pPr>
            <w:r>
              <w:lastRenderedPageBreak/>
              <w:t>80-82</w:t>
            </w:r>
          </w:p>
        </w:tc>
        <w:tc>
          <w:tcPr>
            <w:tcW w:w="803" w:type="dxa"/>
            <w:tcBorders>
              <w:top w:val="single" w:sz="4" w:space="0" w:color="auto"/>
              <w:left w:val="single" w:sz="4" w:space="0" w:color="auto"/>
              <w:bottom w:val="single" w:sz="4" w:space="0" w:color="auto"/>
              <w:right w:val="single" w:sz="4" w:space="0" w:color="auto"/>
            </w:tcBorders>
            <w:hideMark/>
          </w:tcPr>
          <w:p w14:paraId="3A99061F" w14:textId="77777777" w:rsidR="003E29FF" w:rsidRDefault="003E29FF" w:rsidP="00EF567F">
            <w:pPr>
              <w:tabs>
                <w:tab w:val="left" w:pos="720"/>
                <w:tab w:val="left" w:pos="1080"/>
                <w:tab w:val="left" w:pos="1440"/>
                <w:tab w:val="left" w:pos="1800"/>
                <w:tab w:val="left" w:pos="2160"/>
                <w:tab w:val="left" w:pos="2520"/>
              </w:tabs>
              <w:jc w:val="both"/>
            </w:pPr>
            <w:r>
              <w:t>B-</w:t>
            </w:r>
          </w:p>
        </w:tc>
      </w:tr>
      <w:tr w:rsidR="003E29FF" w14:paraId="3B490D8D"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00A57B6E" w14:textId="77777777" w:rsidR="003E29FF" w:rsidRDefault="003E29FF" w:rsidP="00EF567F">
            <w:pPr>
              <w:tabs>
                <w:tab w:val="left" w:pos="720"/>
                <w:tab w:val="left" w:pos="1080"/>
                <w:tab w:val="left" w:pos="1440"/>
                <w:tab w:val="left" w:pos="1800"/>
                <w:tab w:val="left" w:pos="2160"/>
                <w:tab w:val="left" w:pos="2520"/>
              </w:tabs>
              <w:jc w:val="both"/>
            </w:pPr>
            <w:r>
              <w:t>77-79</w:t>
            </w:r>
          </w:p>
        </w:tc>
        <w:tc>
          <w:tcPr>
            <w:tcW w:w="803" w:type="dxa"/>
            <w:tcBorders>
              <w:top w:val="single" w:sz="4" w:space="0" w:color="auto"/>
              <w:left w:val="single" w:sz="4" w:space="0" w:color="auto"/>
              <w:bottom w:val="single" w:sz="4" w:space="0" w:color="auto"/>
              <w:right w:val="single" w:sz="4" w:space="0" w:color="auto"/>
            </w:tcBorders>
            <w:hideMark/>
          </w:tcPr>
          <w:p w14:paraId="677CD6CB" w14:textId="77777777" w:rsidR="003E29FF" w:rsidRDefault="003E29FF" w:rsidP="00EF567F">
            <w:pPr>
              <w:tabs>
                <w:tab w:val="left" w:pos="720"/>
                <w:tab w:val="left" w:pos="1080"/>
                <w:tab w:val="left" w:pos="1440"/>
                <w:tab w:val="left" w:pos="1800"/>
                <w:tab w:val="left" w:pos="2160"/>
                <w:tab w:val="left" w:pos="2520"/>
              </w:tabs>
              <w:jc w:val="both"/>
            </w:pPr>
            <w:r>
              <w:t>C+</w:t>
            </w:r>
          </w:p>
        </w:tc>
      </w:tr>
      <w:tr w:rsidR="003E29FF" w14:paraId="24C471D9"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7C99BD6D" w14:textId="77777777" w:rsidR="003E29FF" w:rsidRDefault="003E29FF" w:rsidP="00EF567F">
            <w:pPr>
              <w:tabs>
                <w:tab w:val="left" w:pos="720"/>
                <w:tab w:val="left" w:pos="1080"/>
                <w:tab w:val="left" w:pos="1440"/>
                <w:tab w:val="left" w:pos="1800"/>
                <w:tab w:val="left" w:pos="2160"/>
                <w:tab w:val="left" w:pos="2520"/>
              </w:tabs>
              <w:jc w:val="both"/>
            </w:pPr>
            <w:r>
              <w:t>73-76</w:t>
            </w:r>
          </w:p>
        </w:tc>
        <w:tc>
          <w:tcPr>
            <w:tcW w:w="803" w:type="dxa"/>
            <w:tcBorders>
              <w:top w:val="single" w:sz="4" w:space="0" w:color="auto"/>
              <w:left w:val="single" w:sz="4" w:space="0" w:color="auto"/>
              <w:bottom w:val="single" w:sz="4" w:space="0" w:color="auto"/>
              <w:right w:val="single" w:sz="4" w:space="0" w:color="auto"/>
            </w:tcBorders>
            <w:hideMark/>
          </w:tcPr>
          <w:p w14:paraId="3104EB52" w14:textId="77777777" w:rsidR="003E29FF" w:rsidRDefault="003E29FF" w:rsidP="00EF567F">
            <w:pPr>
              <w:tabs>
                <w:tab w:val="left" w:pos="720"/>
                <w:tab w:val="left" w:pos="1080"/>
                <w:tab w:val="left" w:pos="1440"/>
                <w:tab w:val="left" w:pos="1800"/>
                <w:tab w:val="left" w:pos="2160"/>
                <w:tab w:val="left" w:pos="2520"/>
              </w:tabs>
              <w:jc w:val="both"/>
            </w:pPr>
            <w:r>
              <w:t>C</w:t>
            </w:r>
          </w:p>
        </w:tc>
      </w:tr>
      <w:tr w:rsidR="003E29FF" w14:paraId="67FE6353"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1F504922" w14:textId="77777777" w:rsidR="003E29FF" w:rsidRDefault="003E29FF" w:rsidP="00EF567F">
            <w:pPr>
              <w:tabs>
                <w:tab w:val="left" w:pos="720"/>
                <w:tab w:val="left" w:pos="1080"/>
                <w:tab w:val="left" w:pos="1440"/>
                <w:tab w:val="left" w:pos="1800"/>
                <w:tab w:val="left" w:pos="2160"/>
                <w:tab w:val="left" w:pos="2520"/>
              </w:tabs>
              <w:jc w:val="both"/>
            </w:pPr>
            <w:r>
              <w:t>70-72</w:t>
            </w:r>
          </w:p>
        </w:tc>
        <w:tc>
          <w:tcPr>
            <w:tcW w:w="803" w:type="dxa"/>
            <w:tcBorders>
              <w:top w:val="single" w:sz="4" w:space="0" w:color="auto"/>
              <w:left w:val="single" w:sz="4" w:space="0" w:color="auto"/>
              <w:bottom w:val="single" w:sz="4" w:space="0" w:color="auto"/>
              <w:right w:val="single" w:sz="4" w:space="0" w:color="auto"/>
            </w:tcBorders>
            <w:hideMark/>
          </w:tcPr>
          <w:p w14:paraId="661252C6" w14:textId="77777777" w:rsidR="003E29FF" w:rsidRDefault="003E29FF" w:rsidP="00EF567F">
            <w:pPr>
              <w:tabs>
                <w:tab w:val="left" w:pos="720"/>
                <w:tab w:val="left" w:pos="1080"/>
                <w:tab w:val="left" w:pos="1440"/>
                <w:tab w:val="left" w:pos="1800"/>
                <w:tab w:val="left" w:pos="2160"/>
                <w:tab w:val="left" w:pos="2520"/>
              </w:tabs>
              <w:jc w:val="both"/>
            </w:pPr>
            <w:r>
              <w:t>C-</w:t>
            </w:r>
          </w:p>
        </w:tc>
      </w:tr>
      <w:tr w:rsidR="003E29FF" w14:paraId="64A3775E"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2535487C" w14:textId="77777777" w:rsidR="003E29FF" w:rsidRDefault="003E29FF" w:rsidP="00EF567F">
            <w:pPr>
              <w:tabs>
                <w:tab w:val="left" w:pos="720"/>
                <w:tab w:val="left" w:pos="1080"/>
                <w:tab w:val="left" w:pos="1440"/>
                <w:tab w:val="left" w:pos="1800"/>
                <w:tab w:val="left" w:pos="2160"/>
                <w:tab w:val="left" w:pos="2520"/>
              </w:tabs>
              <w:jc w:val="both"/>
            </w:pPr>
            <w:r>
              <w:t>67-69</w:t>
            </w:r>
          </w:p>
        </w:tc>
        <w:tc>
          <w:tcPr>
            <w:tcW w:w="803" w:type="dxa"/>
            <w:tcBorders>
              <w:top w:val="single" w:sz="4" w:space="0" w:color="auto"/>
              <w:left w:val="single" w:sz="4" w:space="0" w:color="auto"/>
              <w:bottom w:val="single" w:sz="4" w:space="0" w:color="auto"/>
              <w:right w:val="single" w:sz="4" w:space="0" w:color="auto"/>
            </w:tcBorders>
            <w:hideMark/>
          </w:tcPr>
          <w:p w14:paraId="082A9504" w14:textId="77777777" w:rsidR="003E29FF" w:rsidRDefault="003E29FF" w:rsidP="00EF567F">
            <w:pPr>
              <w:tabs>
                <w:tab w:val="left" w:pos="720"/>
                <w:tab w:val="left" w:pos="1080"/>
                <w:tab w:val="left" w:pos="1440"/>
                <w:tab w:val="left" w:pos="1800"/>
                <w:tab w:val="left" w:pos="2160"/>
                <w:tab w:val="left" w:pos="2520"/>
              </w:tabs>
              <w:jc w:val="both"/>
            </w:pPr>
            <w:r>
              <w:t>D+</w:t>
            </w:r>
          </w:p>
        </w:tc>
      </w:tr>
      <w:tr w:rsidR="003E29FF" w14:paraId="5DF9CADF"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6E2744D6" w14:textId="77777777" w:rsidR="003E29FF" w:rsidRDefault="003E29FF" w:rsidP="00EF567F">
            <w:pPr>
              <w:tabs>
                <w:tab w:val="left" w:pos="720"/>
                <w:tab w:val="left" w:pos="1080"/>
                <w:tab w:val="left" w:pos="1440"/>
                <w:tab w:val="left" w:pos="1800"/>
                <w:tab w:val="left" w:pos="2160"/>
                <w:tab w:val="left" w:pos="2520"/>
              </w:tabs>
              <w:jc w:val="both"/>
            </w:pPr>
            <w:r>
              <w:t>63-66</w:t>
            </w:r>
          </w:p>
        </w:tc>
        <w:tc>
          <w:tcPr>
            <w:tcW w:w="803" w:type="dxa"/>
            <w:tcBorders>
              <w:top w:val="single" w:sz="4" w:space="0" w:color="auto"/>
              <w:left w:val="single" w:sz="4" w:space="0" w:color="auto"/>
              <w:bottom w:val="single" w:sz="4" w:space="0" w:color="auto"/>
              <w:right w:val="single" w:sz="4" w:space="0" w:color="auto"/>
            </w:tcBorders>
            <w:hideMark/>
          </w:tcPr>
          <w:p w14:paraId="7388B0F6" w14:textId="77777777" w:rsidR="003E29FF" w:rsidRDefault="003E29FF" w:rsidP="00EF567F">
            <w:pPr>
              <w:tabs>
                <w:tab w:val="left" w:pos="720"/>
                <w:tab w:val="left" w:pos="1080"/>
                <w:tab w:val="left" w:pos="1440"/>
                <w:tab w:val="left" w:pos="1800"/>
                <w:tab w:val="left" w:pos="2160"/>
                <w:tab w:val="left" w:pos="2520"/>
              </w:tabs>
              <w:jc w:val="both"/>
            </w:pPr>
            <w:r>
              <w:t>D</w:t>
            </w:r>
          </w:p>
        </w:tc>
      </w:tr>
      <w:tr w:rsidR="003E29FF" w14:paraId="1389720C"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52E8B071" w14:textId="77777777" w:rsidR="003E29FF" w:rsidRDefault="003E29FF" w:rsidP="00EF567F">
            <w:pPr>
              <w:tabs>
                <w:tab w:val="left" w:pos="720"/>
                <w:tab w:val="left" w:pos="1080"/>
                <w:tab w:val="left" w:pos="1440"/>
                <w:tab w:val="left" w:pos="1800"/>
                <w:tab w:val="left" w:pos="2160"/>
                <w:tab w:val="left" w:pos="2520"/>
              </w:tabs>
              <w:jc w:val="both"/>
            </w:pPr>
            <w:r>
              <w:t>60-62</w:t>
            </w:r>
          </w:p>
        </w:tc>
        <w:tc>
          <w:tcPr>
            <w:tcW w:w="803" w:type="dxa"/>
            <w:tcBorders>
              <w:top w:val="single" w:sz="4" w:space="0" w:color="auto"/>
              <w:left w:val="single" w:sz="4" w:space="0" w:color="auto"/>
              <w:bottom w:val="single" w:sz="4" w:space="0" w:color="auto"/>
              <w:right w:val="single" w:sz="4" w:space="0" w:color="auto"/>
            </w:tcBorders>
            <w:hideMark/>
          </w:tcPr>
          <w:p w14:paraId="43C5BA50" w14:textId="77777777" w:rsidR="003E29FF" w:rsidRDefault="003E29FF" w:rsidP="00EF567F">
            <w:pPr>
              <w:tabs>
                <w:tab w:val="left" w:pos="720"/>
                <w:tab w:val="left" w:pos="1080"/>
                <w:tab w:val="left" w:pos="1440"/>
                <w:tab w:val="left" w:pos="1800"/>
                <w:tab w:val="left" w:pos="2160"/>
                <w:tab w:val="left" w:pos="2520"/>
              </w:tabs>
              <w:jc w:val="both"/>
            </w:pPr>
            <w:r>
              <w:t>D-</w:t>
            </w:r>
          </w:p>
        </w:tc>
      </w:tr>
      <w:tr w:rsidR="003E29FF" w14:paraId="6E93F8D9" w14:textId="77777777" w:rsidTr="00EF567F">
        <w:tc>
          <w:tcPr>
            <w:tcW w:w="1574" w:type="dxa"/>
            <w:tcBorders>
              <w:top w:val="single" w:sz="4" w:space="0" w:color="auto"/>
              <w:left w:val="single" w:sz="4" w:space="0" w:color="auto"/>
              <w:bottom w:val="single" w:sz="4" w:space="0" w:color="auto"/>
              <w:right w:val="single" w:sz="4" w:space="0" w:color="auto"/>
            </w:tcBorders>
            <w:hideMark/>
          </w:tcPr>
          <w:p w14:paraId="1AE8E7D1" w14:textId="49A836F3" w:rsidR="003E29FF" w:rsidRDefault="003E29FF" w:rsidP="00EF567F">
            <w:pPr>
              <w:tabs>
                <w:tab w:val="left" w:pos="720"/>
                <w:tab w:val="left" w:pos="1080"/>
                <w:tab w:val="left" w:pos="1440"/>
                <w:tab w:val="left" w:pos="1800"/>
                <w:tab w:val="left" w:pos="2160"/>
                <w:tab w:val="left" w:pos="2520"/>
              </w:tabs>
              <w:jc w:val="both"/>
            </w:pPr>
            <w:r>
              <w:t xml:space="preserve">59 y </w:t>
            </w:r>
            <w:proofErr w:type="spellStart"/>
            <w:r>
              <w:t>menos</w:t>
            </w:r>
            <w:proofErr w:type="spellEnd"/>
          </w:p>
        </w:tc>
        <w:tc>
          <w:tcPr>
            <w:tcW w:w="803" w:type="dxa"/>
            <w:tcBorders>
              <w:top w:val="single" w:sz="4" w:space="0" w:color="auto"/>
              <w:left w:val="single" w:sz="4" w:space="0" w:color="auto"/>
              <w:bottom w:val="single" w:sz="4" w:space="0" w:color="auto"/>
              <w:right w:val="single" w:sz="4" w:space="0" w:color="auto"/>
            </w:tcBorders>
            <w:hideMark/>
          </w:tcPr>
          <w:p w14:paraId="7411EBE7" w14:textId="77777777" w:rsidR="003E29FF" w:rsidRDefault="003E29FF" w:rsidP="00EF567F">
            <w:pPr>
              <w:tabs>
                <w:tab w:val="left" w:pos="720"/>
                <w:tab w:val="left" w:pos="1080"/>
                <w:tab w:val="left" w:pos="1440"/>
                <w:tab w:val="left" w:pos="1800"/>
                <w:tab w:val="left" w:pos="2160"/>
                <w:tab w:val="left" w:pos="2520"/>
              </w:tabs>
              <w:jc w:val="both"/>
            </w:pPr>
            <w:r>
              <w:t>F</w:t>
            </w:r>
          </w:p>
        </w:tc>
      </w:tr>
    </w:tbl>
    <w:p w14:paraId="036BB35E"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55CCD797"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b. INC = Incompleto. La calificación "INC" se puede usar temporalmente para los estudiantes de secundaria que han estado ausentes de la escuela legalmente y no han tenido la oportunidad de recuperar el trabajo perdido antes del final de un período de calificaciones.</w:t>
      </w:r>
    </w:p>
    <w:p w14:paraId="2E77AFC5"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409EF255"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C. W = Retirado. Se emitirá una "W" cuando un estudiante sea retirado de un</w:t>
      </w:r>
    </w:p>
    <w:p w14:paraId="2CC37195" w14:textId="77777777" w:rsidR="00355E86" w:rsidRPr="000364B6" w:rsidRDefault="00355E86" w:rsidP="00355E86">
      <w:pPr>
        <w:pStyle w:val="HTMLPreformatted"/>
        <w:shd w:val="clear" w:color="auto" w:fill="F8F9FA"/>
        <w:spacing w:line="276" w:lineRule="auto"/>
        <w:rPr>
          <w:rFonts w:ascii="Times New Roman" w:hAnsi="Times New Roman" w:cs="Times New Roman"/>
          <w:color w:val="202124"/>
          <w:sz w:val="24"/>
          <w:szCs w:val="24"/>
          <w:lang w:val="es-MX"/>
        </w:rPr>
      </w:pPr>
      <w:r w:rsidRPr="00355E86">
        <w:rPr>
          <w:rStyle w:val="y2iqfc"/>
          <w:rFonts w:ascii="Times New Roman" w:hAnsi="Times New Roman" w:cs="Times New Roman"/>
          <w:color w:val="202124"/>
          <w:sz w:val="24"/>
          <w:szCs w:val="24"/>
          <w:lang w:val="es-ES"/>
        </w:rPr>
        <w:t>curso (semestre o año completo) antes de completar el curso.</w:t>
      </w:r>
    </w:p>
    <w:p w14:paraId="01211EB5" w14:textId="70C999E5" w:rsidR="00660C3B" w:rsidRPr="000364B6" w:rsidRDefault="00660C3B" w:rsidP="00660C3B">
      <w:pPr>
        <w:rPr>
          <w:lang w:val="es-MX"/>
        </w:rPr>
      </w:pPr>
    </w:p>
    <w:p w14:paraId="650D9CB4"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d. L = Inscripción tardía. Se emitirá una "L" cuando los estudiantes se inscriban en un curso cerca del final de un período de calificación, sin calificaciones equivalentes disponibles de una escuela anterior para informar el cálculo de la calificación del período de calificación.</w:t>
      </w:r>
    </w:p>
    <w:p w14:paraId="564192B6"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
    <w:p w14:paraId="2CA62A7B"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mi. APROBADO = Aprobado. Se emitirá un “PASS” cuando:</w:t>
      </w:r>
    </w:p>
    <w:p w14:paraId="7DB88CC4"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r w:rsidRPr="00355E86">
        <w:rPr>
          <w:rStyle w:val="y2iqfc"/>
          <w:rFonts w:ascii="Times New Roman" w:hAnsi="Times New Roman" w:cs="Times New Roman"/>
          <w:color w:val="202124"/>
          <w:sz w:val="24"/>
          <w:szCs w:val="24"/>
          <w:lang w:val="es-ES"/>
        </w:rPr>
        <w:t>i. el crédito se otorga a través de crédito por examen;</w:t>
      </w:r>
    </w:p>
    <w:p w14:paraId="2BFD4479" w14:textId="77777777" w:rsidR="00355E86" w:rsidRPr="00355E86" w:rsidRDefault="00355E86" w:rsidP="00355E86">
      <w:pPr>
        <w:pStyle w:val="HTMLPreformatted"/>
        <w:shd w:val="clear" w:color="auto" w:fill="F8F9FA"/>
        <w:spacing w:line="276" w:lineRule="auto"/>
        <w:rPr>
          <w:rStyle w:val="y2iqfc"/>
          <w:rFonts w:ascii="Times New Roman" w:hAnsi="Times New Roman" w:cs="Times New Roman"/>
          <w:color w:val="202124"/>
          <w:sz w:val="24"/>
          <w:szCs w:val="24"/>
          <w:lang w:val="es-ES"/>
        </w:rPr>
      </w:pPr>
      <w:proofErr w:type="spellStart"/>
      <w:r w:rsidRPr="00355E86">
        <w:rPr>
          <w:rStyle w:val="y2iqfc"/>
          <w:rFonts w:ascii="Times New Roman" w:hAnsi="Times New Roman" w:cs="Times New Roman"/>
          <w:color w:val="202124"/>
          <w:sz w:val="24"/>
          <w:szCs w:val="24"/>
          <w:lang w:val="es-ES"/>
        </w:rPr>
        <w:t>ii</w:t>
      </w:r>
      <w:proofErr w:type="spellEnd"/>
      <w:r w:rsidRPr="00355E86">
        <w:rPr>
          <w:rStyle w:val="y2iqfc"/>
          <w:rFonts w:ascii="Times New Roman" w:hAnsi="Times New Roman" w:cs="Times New Roman"/>
          <w:color w:val="202124"/>
          <w:sz w:val="24"/>
          <w:szCs w:val="24"/>
          <w:lang w:val="es-ES"/>
        </w:rPr>
        <w:t>. se otorga crédito por cursos de escuelas no acreditadas;</w:t>
      </w:r>
    </w:p>
    <w:p w14:paraId="2E38A6CE" w14:textId="77777777" w:rsidR="00355E86" w:rsidRPr="000364B6" w:rsidRDefault="00355E86" w:rsidP="00355E86">
      <w:pPr>
        <w:pStyle w:val="HTMLPreformatted"/>
        <w:shd w:val="clear" w:color="auto" w:fill="F8F9FA"/>
        <w:spacing w:line="276" w:lineRule="auto"/>
        <w:rPr>
          <w:rFonts w:ascii="inherit" w:hAnsi="inherit"/>
          <w:color w:val="202124"/>
          <w:sz w:val="42"/>
          <w:szCs w:val="42"/>
          <w:lang w:val="es-MX"/>
        </w:rPr>
      </w:pPr>
      <w:proofErr w:type="spellStart"/>
      <w:r w:rsidRPr="00355E86">
        <w:rPr>
          <w:rStyle w:val="y2iqfc"/>
          <w:rFonts w:ascii="Times New Roman" w:hAnsi="Times New Roman" w:cs="Times New Roman"/>
          <w:color w:val="202124"/>
          <w:sz w:val="24"/>
          <w:szCs w:val="24"/>
          <w:lang w:val="es-ES"/>
        </w:rPr>
        <w:t>iii</w:t>
      </w:r>
      <w:proofErr w:type="spellEnd"/>
      <w:r w:rsidRPr="00355E86">
        <w:rPr>
          <w:rStyle w:val="y2iqfc"/>
          <w:rFonts w:ascii="Times New Roman" w:hAnsi="Times New Roman" w:cs="Times New Roman"/>
          <w:color w:val="202124"/>
          <w:sz w:val="24"/>
          <w:szCs w:val="24"/>
          <w:lang w:val="es-ES"/>
        </w:rPr>
        <w:t xml:space="preserve">. se otorga crédito por instrucción escolar en el hogar antes de la inscripción en City </w:t>
      </w:r>
      <w:proofErr w:type="spellStart"/>
      <w:r w:rsidRPr="00355E86">
        <w:rPr>
          <w:rStyle w:val="y2iqfc"/>
          <w:rFonts w:ascii="Times New Roman" w:hAnsi="Times New Roman" w:cs="Times New Roman"/>
          <w:color w:val="202124"/>
          <w:sz w:val="24"/>
          <w:szCs w:val="24"/>
          <w:lang w:val="es-ES"/>
        </w:rPr>
        <w:t>Schools</w:t>
      </w:r>
      <w:proofErr w:type="spellEnd"/>
      <w:r w:rsidRPr="00355E86">
        <w:rPr>
          <w:rStyle w:val="y2iqfc"/>
          <w:rFonts w:ascii="Times New Roman" w:hAnsi="Times New Roman" w:cs="Times New Roman"/>
          <w:color w:val="202124"/>
          <w:sz w:val="24"/>
          <w:szCs w:val="24"/>
          <w:lang w:val="es-ES"/>
        </w:rPr>
        <w:t>; o también se puede usar para estudiantes del idioma inglés (EL) en las etapas iniciales de adquisición del idioma inglés (niveles WIDA 1-1.7, verificados en el sistema de información estudiantil en línea) cuando el dominio del inglés limita la precisión de la calificación con letras obtenida.</w:t>
      </w:r>
    </w:p>
    <w:p w14:paraId="0121D29E" w14:textId="7EC15B63" w:rsidR="00355E86" w:rsidRPr="000364B6" w:rsidRDefault="00355E86" w:rsidP="00660C3B">
      <w:pPr>
        <w:rPr>
          <w:lang w:val="es-MX"/>
        </w:rPr>
      </w:pPr>
    </w:p>
    <w:p w14:paraId="5ADBE9D0" w14:textId="41A5AC5A" w:rsidR="00402B38" w:rsidRPr="000364B6" w:rsidRDefault="00402B38" w:rsidP="00660C3B">
      <w:pPr>
        <w:rPr>
          <w:lang w:val="es-MX"/>
        </w:rPr>
      </w:pPr>
    </w:p>
    <w:p w14:paraId="0BD1BFBB" w14:textId="50AD46BC" w:rsidR="00402B38" w:rsidRPr="000364B6" w:rsidRDefault="00402B38" w:rsidP="00402B38">
      <w:pPr>
        <w:jc w:val="center"/>
        <w:rPr>
          <w:b/>
          <w:bCs/>
          <w:i/>
          <w:iCs/>
          <w:lang w:val="es-MX"/>
        </w:rPr>
      </w:pPr>
      <w:r w:rsidRPr="000364B6">
        <w:rPr>
          <w:b/>
          <w:bCs/>
          <w:i/>
          <w:iCs/>
          <w:lang w:val="es-MX"/>
        </w:rPr>
        <w:t>Puntos de contactos</w:t>
      </w:r>
    </w:p>
    <w:p w14:paraId="227F78A2" w14:textId="0F43ACA1" w:rsidR="00402B38" w:rsidRPr="000364B6" w:rsidRDefault="00402B38" w:rsidP="00402B38">
      <w:pPr>
        <w:jc w:val="center"/>
        <w:rPr>
          <w:b/>
          <w:bCs/>
          <w:i/>
          <w:iCs/>
          <w:lang w:val="es-MX"/>
        </w:rPr>
      </w:pPr>
    </w:p>
    <w:p w14:paraId="3821A473" w14:textId="57673F03" w:rsidR="00402B38" w:rsidRPr="000364B6" w:rsidRDefault="00402B38" w:rsidP="00402B38">
      <w:pPr>
        <w:rPr>
          <w:lang w:val="es-MX"/>
        </w:rPr>
      </w:pPr>
      <w:r w:rsidRPr="000364B6">
        <w:rPr>
          <w:lang w:val="es-MX"/>
        </w:rPr>
        <w:t xml:space="preserve">Alexis </w:t>
      </w:r>
      <w:proofErr w:type="spellStart"/>
      <w:r w:rsidRPr="000364B6">
        <w:rPr>
          <w:lang w:val="es-MX"/>
        </w:rPr>
        <w:t>Suskin</w:t>
      </w:r>
      <w:proofErr w:type="spellEnd"/>
      <w:r w:rsidRPr="000364B6">
        <w:rPr>
          <w:lang w:val="es-MX"/>
        </w:rPr>
        <w:t xml:space="preserve">-Sperry – </w:t>
      </w:r>
      <w:proofErr w:type="gramStart"/>
      <w:r w:rsidRPr="000364B6">
        <w:rPr>
          <w:lang w:val="es-MX"/>
        </w:rPr>
        <w:t>Subdirectora</w:t>
      </w:r>
      <w:proofErr w:type="gramEnd"/>
      <w:r w:rsidRPr="000364B6">
        <w:rPr>
          <w:lang w:val="es-MX"/>
        </w:rPr>
        <w:t xml:space="preserve"> @ </w:t>
      </w:r>
      <w:hyperlink r:id="rId13" w:history="1">
        <w:r w:rsidRPr="000364B6">
          <w:rPr>
            <w:rStyle w:val="Hyperlink"/>
            <w:lang w:val="es-MX"/>
          </w:rPr>
          <w:t>Asuskin-sperry@pppcs.org</w:t>
        </w:r>
      </w:hyperlink>
      <w:r w:rsidRPr="000364B6">
        <w:rPr>
          <w:lang w:val="es-MX"/>
        </w:rPr>
        <w:t xml:space="preserve">  </w:t>
      </w:r>
      <w:proofErr w:type="spellStart"/>
      <w:r w:rsidRPr="000364B6">
        <w:rPr>
          <w:lang w:val="es-MX"/>
        </w:rPr>
        <w:t>or</w:t>
      </w:r>
      <w:proofErr w:type="spellEnd"/>
      <w:r w:rsidRPr="000364B6">
        <w:rPr>
          <w:lang w:val="es-MX"/>
        </w:rPr>
        <w:t xml:space="preserve"> 443-269-9976</w:t>
      </w:r>
    </w:p>
    <w:p w14:paraId="7DAEAE69" w14:textId="77777777" w:rsidR="00402B38" w:rsidRPr="000364B6" w:rsidRDefault="00402B38" w:rsidP="00402B38">
      <w:pPr>
        <w:rPr>
          <w:lang w:val="es-MX"/>
        </w:rPr>
      </w:pPr>
    </w:p>
    <w:p w14:paraId="3165DBCB" w14:textId="68B6682C" w:rsidR="00402B38" w:rsidRDefault="00402B38" w:rsidP="00402B38">
      <w:r>
        <w:t xml:space="preserve">Yolanda Manning – </w:t>
      </w:r>
      <w:proofErr w:type="spellStart"/>
      <w:r>
        <w:t>Subdirectora</w:t>
      </w:r>
      <w:proofErr w:type="spellEnd"/>
      <w:r>
        <w:t xml:space="preserve"> @ </w:t>
      </w:r>
      <w:hyperlink r:id="rId14" w:history="1">
        <w:r w:rsidRPr="00ED7D92">
          <w:rPr>
            <w:rStyle w:val="Hyperlink"/>
          </w:rPr>
          <w:t>ymanning@pppcs.org</w:t>
        </w:r>
      </w:hyperlink>
      <w:r>
        <w:t xml:space="preserve"> or 410-409-7669</w:t>
      </w:r>
    </w:p>
    <w:p w14:paraId="324264CC" w14:textId="77777777" w:rsidR="00402B38" w:rsidRPr="00402B38" w:rsidRDefault="00402B38" w:rsidP="00402B38">
      <w:pPr>
        <w:rPr>
          <w:b/>
          <w:bCs/>
          <w:i/>
          <w:iCs/>
        </w:rPr>
      </w:pPr>
    </w:p>
    <w:sectPr w:rsidR="00402B38" w:rsidRPr="00402B38" w:rsidSect="004E0DE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7ECB" w14:textId="77777777" w:rsidR="004E0DE2" w:rsidRDefault="004E0DE2" w:rsidP="00F10FD1">
      <w:r>
        <w:separator/>
      </w:r>
    </w:p>
  </w:endnote>
  <w:endnote w:type="continuationSeparator" w:id="0">
    <w:p w14:paraId="3A9F3562" w14:textId="77777777" w:rsidR="004E0DE2" w:rsidRDefault="004E0DE2" w:rsidP="00F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7C67" w14:textId="77777777" w:rsidR="004E0DE2" w:rsidRDefault="004E0DE2" w:rsidP="00F10FD1">
      <w:r>
        <w:separator/>
      </w:r>
    </w:p>
  </w:footnote>
  <w:footnote w:type="continuationSeparator" w:id="0">
    <w:p w14:paraId="0435FB2E" w14:textId="77777777" w:rsidR="004E0DE2" w:rsidRDefault="004E0DE2" w:rsidP="00F1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918B" w14:textId="332012CD" w:rsidR="00F10FD1" w:rsidRPr="00E81F46" w:rsidRDefault="00F05FD0" w:rsidP="00F10FD1">
    <w:pPr>
      <w:pStyle w:val="Header"/>
      <w:jc w:val="center"/>
      <w:rPr>
        <w:b/>
        <w:color w:val="538135" w:themeColor="accent6" w:themeShade="BF"/>
        <w:sz w:val="48"/>
        <w:szCs w:val="48"/>
      </w:rPr>
    </w:pPr>
    <w:r w:rsidRPr="00E81F46">
      <w:rPr>
        <w:b/>
        <w:color w:val="538135" w:themeColor="accent6" w:themeShade="BF"/>
        <w:sz w:val="48"/>
        <w:szCs w:val="48"/>
      </w:rPr>
      <w:t>Patterson Park Public Charter School’s</w:t>
    </w:r>
    <w:r w:rsidR="00F10FD1" w:rsidRPr="00E81F46">
      <w:rPr>
        <w:b/>
        <w:color w:val="538135" w:themeColor="accent6" w:themeShade="BF"/>
        <w:sz w:val="48"/>
        <w:szCs w:val="48"/>
      </w:rPr>
      <w:t xml:space="preserve"> Grading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FC"/>
    <w:multiLevelType w:val="multilevel"/>
    <w:tmpl w:val="7BEA6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C0E33"/>
    <w:multiLevelType w:val="multilevel"/>
    <w:tmpl w:val="C4102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F4DDE"/>
    <w:multiLevelType w:val="multilevel"/>
    <w:tmpl w:val="2A76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006A4"/>
    <w:multiLevelType w:val="multilevel"/>
    <w:tmpl w:val="C96CA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6D2402"/>
    <w:multiLevelType w:val="multilevel"/>
    <w:tmpl w:val="30E07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020082"/>
    <w:multiLevelType w:val="multilevel"/>
    <w:tmpl w:val="EE527626"/>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AD122B"/>
    <w:multiLevelType w:val="multilevel"/>
    <w:tmpl w:val="556A43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D1712C"/>
    <w:multiLevelType w:val="multilevel"/>
    <w:tmpl w:val="CF740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E10E6"/>
    <w:multiLevelType w:val="multilevel"/>
    <w:tmpl w:val="086A1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545B2"/>
    <w:multiLevelType w:val="multilevel"/>
    <w:tmpl w:val="9A6A78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9C00BA"/>
    <w:multiLevelType w:val="multilevel"/>
    <w:tmpl w:val="07C6A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45FD6"/>
    <w:multiLevelType w:val="multilevel"/>
    <w:tmpl w:val="C81C93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3B0FC4"/>
    <w:multiLevelType w:val="multilevel"/>
    <w:tmpl w:val="13D0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A3EAE"/>
    <w:multiLevelType w:val="multilevel"/>
    <w:tmpl w:val="D8409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E733F6"/>
    <w:multiLevelType w:val="multilevel"/>
    <w:tmpl w:val="4488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2C3A47"/>
    <w:multiLevelType w:val="multilevel"/>
    <w:tmpl w:val="DF008A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B24A64"/>
    <w:multiLevelType w:val="multilevel"/>
    <w:tmpl w:val="32CAB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0E2154"/>
    <w:multiLevelType w:val="multilevel"/>
    <w:tmpl w:val="BD888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5576EE"/>
    <w:multiLevelType w:val="multilevel"/>
    <w:tmpl w:val="98100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CD6B35"/>
    <w:multiLevelType w:val="multilevel"/>
    <w:tmpl w:val="40EC0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90ADB"/>
    <w:multiLevelType w:val="multilevel"/>
    <w:tmpl w:val="2BB8B8D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841BF7"/>
    <w:multiLevelType w:val="multilevel"/>
    <w:tmpl w:val="2CD40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251380"/>
    <w:multiLevelType w:val="multilevel"/>
    <w:tmpl w:val="B5FE8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D8422B9"/>
    <w:multiLevelType w:val="multilevel"/>
    <w:tmpl w:val="A19C5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864F94"/>
    <w:multiLevelType w:val="multilevel"/>
    <w:tmpl w:val="6412A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DD1377"/>
    <w:multiLevelType w:val="multilevel"/>
    <w:tmpl w:val="E50EDC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936CC0"/>
    <w:multiLevelType w:val="multilevel"/>
    <w:tmpl w:val="AFD4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9975B8"/>
    <w:multiLevelType w:val="multilevel"/>
    <w:tmpl w:val="C0D8B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45705CC"/>
    <w:multiLevelType w:val="multilevel"/>
    <w:tmpl w:val="21369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AB94F3A"/>
    <w:multiLevelType w:val="multilevel"/>
    <w:tmpl w:val="4F78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D3159"/>
    <w:multiLevelType w:val="multilevel"/>
    <w:tmpl w:val="DA30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9D1CB9"/>
    <w:multiLevelType w:val="multilevel"/>
    <w:tmpl w:val="25A8F42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1AD2231"/>
    <w:multiLevelType w:val="multilevel"/>
    <w:tmpl w:val="B6D6B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5A69CE"/>
    <w:multiLevelType w:val="hybridMultilevel"/>
    <w:tmpl w:val="9D2E75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209AD"/>
    <w:multiLevelType w:val="multilevel"/>
    <w:tmpl w:val="DEAAD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3279D6"/>
    <w:multiLevelType w:val="multilevel"/>
    <w:tmpl w:val="B0683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0F5491"/>
    <w:multiLevelType w:val="multilevel"/>
    <w:tmpl w:val="064CC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35D85"/>
    <w:multiLevelType w:val="multilevel"/>
    <w:tmpl w:val="E36AD4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90354DB"/>
    <w:multiLevelType w:val="multilevel"/>
    <w:tmpl w:val="261C8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B62913"/>
    <w:multiLevelType w:val="multilevel"/>
    <w:tmpl w:val="E23E1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430B4D"/>
    <w:multiLevelType w:val="multilevel"/>
    <w:tmpl w:val="8A18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8D3889"/>
    <w:multiLevelType w:val="hybridMultilevel"/>
    <w:tmpl w:val="45961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4367E0"/>
    <w:multiLevelType w:val="multilevel"/>
    <w:tmpl w:val="B60ECD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1C3D37"/>
    <w:multiLevelType w:val="multilevel"/>
    <w:tmpl w:val="4594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43998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02726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005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5003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159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335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2394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6292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904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8516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379713">
    <w:abstractNumId w:val="8"/>
  </w:num>
  <w:num w:numId="12" w16cid:durableId="1716810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7198349">
    <w:abstractNumId w:val="39"/>
  </w:num>
  <w:num w:numId="14" w16cid:durableId="1462189952">
    <w:abstractNumId w:val="43"/>
  </w:num>
  <w:num w:numId="15" w16cid:durableId="512498309">
    <w:abstractNumId w:val="29"/>
  </w:num>
  <w:num w:numId="16" w16cid:durableId="1340809059">
    <w:abstractNumId w:val="10"/>
  </w:num>
  <w:num w:numId="17" w16cid:durableId="1678850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3317341">
    <w:abstractNumId w:val="23"/>
  </w:num>
  <w:num w:numId="19" w16cid:durableId="1480882722">
    <w:abstractNumId w:val="4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1870334630">
    <w:abstractNumId w:val="2"/>
  </w:num>
  <w:num w:numId="21" w16cid:durableId="484932219">
    <w:abstractNumId w:val="3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2120442971">
    <w:abstractNumId w:val="7"/>
  </w:num>
  <w:num w:numId="23" w16cid:durableId="1987080002">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238252172">
    <w:abstractNumId w:val="19"/>
  </w:num>
  <w:num w:numId="25" w16cid:durableId="770978731">
    <w:abstractNumId w:val="6"/>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519659674">
    <w:abstractNumId w:val="1"/>
  </w:num>
  <w:num w:numId="27" w16cid:durableId="2144272593">
    <w:abstractNumId w:val="31"/>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1943760206">
    <w:abstractNumId w:val="26"/>
  </w:num>
  <w:num w:numId="29" w16cid:durableId="1160196351">
    <w:abstractNumId w:val="20"/>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16cid:durableId="1900170665">
    <w:abstractNumId w:val="12"/>
  </w:num>
  <w:num w:numId="31" w16cid:durableId="568349918">
    <w:abstractNumId w:val="25"/>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222908279">
    <w:abstractNumId w:val="17"/>
  </w:num>
  <w:num w:numId="33" w16cid:durableId="163933768">
    <w:abstractNumId w:val="30"/>
  </w:num>
  <w:num w:numId="34" w16cid:durableId="1598560675">
    <w:abstractNumId w:val="15"/>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16cid:durableId="310600585">
    <w:abstractNumId w:val="36"/>
  </w:num>
  <w:num w:numId="36" w16cid:durableId="2103151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1301940">
    <w:abstractNumId w:val="14"/>
  </w:num>
  <w:num w:numId="38" w16cid:durableId="232354304">
    <w:abstractNumId w:val="40"/>
  </w:num>
  <w:num w:numId="39" w16cid:durableId="2701638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04414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9771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47555">
    <w:abstractNumId w:val="41"/>
  </w:num>
  <w:num w:numId="43" w16cid:durableId="1595239750">
    <w:abstractNumId w:val="33"/>
  </w:num>
  <w:num w:numId="44" w16cid:durableId="139855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D3"/>
    <w:rsid w:val="000214D3"/>
    <w:rsid w:val="000364B6"/>
    <w:rsid w:val="00167393"/>
    <w:rsid w:val="0019150A"/>
    <w:rsid w:val="00252E3C"/>
    <w:rsid w:val="0029607F"/>
    <w:rsid w:val="00355E86"/>
    <w:rsid w:val="0038041C"/>
    <w:rsid w:val="003E29FF"/>
    <w:rsid w:val="003F2291"/>
    <w:rsid w:val="00402B38"/>
    <w:rsid w:val="00451AE2"/>
    <w:rsid w:val="0046C371"/>
    <w:rsid w:val="00492AF3"/>
    <w:rsid w:val="004E0DE2"/>
    <w:rsid w:val="004F42C5"/>
    <w:rsid w:val="00613F9E"/>
    <w:rsid w:val="00653C42"/>
    <w:rsid w:val="00660C3B"/>
    <w:rsid w:val="006D7130"/>
    <w:rsid w:val="008F3E19"/>
    <w:rsid w:val="00917DE3"/>
    <w:rsid w:val="00967223"/>
    <w:rsid w:val="009775A4"/>
    <w:rsid w:val="00A26BFA"/>
    <w:rsid w:val="00C32A14"/>
    <w:rsid w:val="00C541CE"/>
    <w:rsid w:val="00D12BAC"/>
    <w:rsid w:val="00D514C4"/>
    <w:rsid w:val="00E05EB2"/>
    <w:rsid w:val="00E60EA0"/>
    <w:rsid w:val="00E81F46"/>
    <w:rsid w:val="00E82023"/>
    <w:rsid w:val="00EA09B3"/>
    <w:rsid w:val="00EA28EF"/>
    <w:rsid w:val="00F05FD0"/>
    <w:rsid w:val="00F10FD1"/>
    <w:rsid w:val="00F64C3C"/>
    <w:rsid w:val="0939C57E"/>
    <w:rsid w:val="24E72139"/>
    <w:rsid w:val="5F33DEBB"/>
    <w:rsid w:val="7ADCF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3F33"/>
  <w15:docId w15:val="{4FFE2267-D6AF-43A9-8122-27B53492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D3"/>
    <w:pPr>
      <w:ind w:left="720"/>
      <w:contextualSpacing/>
    </w:pPr>
  </w:style>
  <w:style w:type="paragraph" w:styleId="NormalWeb">
    <w:name w:val="Normal (Web)"/>
    <w:basedOn w:val="Normal"/>
    <w:uiPriority w:val="99"/>
    <w:semiHidden/>
    <w:unhideWhenUsed/>
    <w:rsid w:val="000214D3"/>
    <w:pPr>
      <w:spacing w:after="160" w:line="256" w:lineRule="auto"/>
    </w:pPr>
    <w:rPr>
      <w:rFonts w:eastAsiaTheme="minorHAnsi"/>
    </w:rPr>
  </w:style>
  <w:style w:type="table" w:styleId="TableGrid">
    <w:name w:val="Table Grid"/>
    <w:basedOn w:val="TableNormal"/>
    <w:uiPriority w:val="59"/>
    <w:rsid w:val="00C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29607F"/>
    <w:pPr>
      <w:autoSpaceDE w:val="0"/>
      <w:autoSpaceDN w:val="0"/>
      <w:adjustRightInd w:val="0"/>
      <w:spacing w:line="201" w:lineRule="atLeast"/>
    </w:pPr>
    <w:rPr>
      <w:rFonts w:eastAsiaTheme="minorHAnsi"/>
    </w:rPr>
  </w:style>
  <w:style w:type="character" w:customStyle="1" w:styleId="A1">
    <w:name w:val="A1"/>
    <w:uiPriority w:val="99"/>
    <w:rsid w:val="0029607F"/>
    <w:rPr>
      <w:color w:val="000000"/>
      <w:sz w:val="22"/>
      <w:szCs w:val="22"/>
    </w:rPr>
  </w:style>
  <w:style w:type="paragraph" w:styleId="Header">
    <w:name w:val="header"/>
    <w:basedOn w:val="Normal"/>
    <w:link w:val="HeaderChar"/>
    <w:uiPriority w:val="99"/>
    <w:unhideWhenUsed/>
    <w:rsid w:val="00F10FD1"/>
    <w:pPr>
      <w:tabs>
        <w:tab w:val="center" w:pos="4680"/>
        <w:tab w:val="right" w:pos="9360"/>
      </w:tabs>
    </w:pPr>
  </w:style>
  <w:style w:type="character" w:customStyle="1" w:styleId="HeaderChar">
    <w:name w:val="Header Char"/>
    <w:basedOn w:val="DefaultParagraphFont"/>
    <w:link w:val="Header"/>
    <w:uiPriority w:val="99"/>
    <w:rsid w:val="00F10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FD1"/>
    <w:pPr>
      <w:tabs>
        <w:tab w:val="center" w:pos="4680"/>
        <w:tab w:val="right" w:pos="9360"/>
      </w:tabs>
    </w:pPr>
  </w:style>
  <w:style w:type="character" w:customStyle="1" w:styleId="FooterChar">
    <w:name w:val="Footer Char"/>
    <w:basedOn w:val="DefaultParagraphFont"/>
    <w:link w:val="Footer"/>
    <w:uiPriority w:val="99"/>
    <w:rsid w:val="00F10F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3F9E"/>
    <w:rPr>
      <w:sz w:val="16"/>
      <w:szCs w:val="16"/>
    </w:rPr>
  </w:style>
  <w:style w:type="paragraph" w:styleId="CommentText">
    <w:name w:val="annotation text"/>
    <w:basedOn w:val="Normal"/>
    <w:link w:val="CommentTextChar"/>
    <w:uiPriority w:val="99"/>
    <w:semiHidden/>
    <w:unhideWhenUsed/>
    <w:rsid w:val="00613F9E"/>
    <w:rPr>
      <w:sz w:val="20"/>
      <w:szCs w:val="20"/>
    </w:rPr>
  </w:style>
  <w:style w:type="character" w:customStyle="1" w:styleId="CommentTextChar">
    <w:name w:val="Comment Text Char"/>
    <w:basedOn w:val="DefaultParagraphFont"/>
    <w:link w:val="CommentText"/>
    <w:uiPriority w:val="99"/>
    <w:semiHidden/>
    <w:rsid w:val="00613F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F9E"/>
    <w:rPr>
      <w:b/>
      <w:bCs/>
    </w:rPr>
  </w:style>
  <w:style w:type="character" w:customStyle="1" w:styleId="CommentSubjectChar">
    <w:name w:val="Comment Subject Char"/>
    <w:basedOn w:val="CommentTextChar"/>
    <w:link w:val="CommentSubject"/>
    <w:uiPriority w:val="99"/>
    <w:semiHidden/>
    <w:rsid w:val="00613F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13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F9E"/>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6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0C3B"/>
    <w:rPr>
      <w:rFonts w:ascii="Courier New" w:eastAsia="Times New Roman" w:hAnsi="Courier New" w:cs="Courier New"/>
      <w:sz w:val="20"/>
      <w:szCs w:val="20"/>
    </w:rPr>
  </w:style>
  <w:style w:type="character" w:customStyle="1" w:styleId="y2iqfc">
    <w:name w:val="y2iqfc"/>
    <w:basedOn w:val="DefaultParagraphFont"/>
    <w:rsid w:val="00660C3B"/>
  </w:style>
  <w:style w:type="character" w:styleId="Hyperlink">
    <w:name w:val="Hyperlink"/>
    <w:basedOn w:val="DefaultParagraphFont"/>
    <w:uiPriority w:val="99"/>
    <w:unhideWhenUsed/>
    <w:rsid w:val="00967223"/>
    <w:rPr>
      <w:color w:val="0563C1" w:themeColor="hyperlink"/>
      <w:u w:val="single"/>
    </w:rPr>
  </w:style>
  <w:style w:type="character" w:styleId="UnresolvedMention">
    <w:name w:val="Unresolved Mention"/>
    <w:basedOn w:val="DefaultParagraphFont"/>
    <w:uiPriority w:val="99"/>
    <w:semiHidden/>
    <w:unhideWhenUsed/>
    <w:rsid w:val="0096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236">
      <w:bodyDiv w:val="1"/>
      <w:marLeft w:val="0"/>
      <w:marRight w:val="0"/>
      <w:marTop w:val="0"/>
      <w:marBottom w:val="0"/>
      <w:divBdr>
        <w:top w:val="none" w:sz="0" w:space="0" w:color="auto"/>
        <w:left w:val="none" w:sz="0" w:space="0" w:color="auto"/>
        <w:bottom w:val="none" w:sz="0" w:space="0" w:color="auto"/>
        <w:right w:val="none" w:sz="0" w:space="0" w:color="auto"/>
      </w:divBdr>
    </w:div>
    <w:div w:id="132991784">
      <w:bodyDiv w:val="1"/>
      <w:marLeft w:val="0"/>
      <w:marRight w:val="0"/>
      <w:marTop w:val="0"/>
      <w:marBottom w:val="0"/>
      <w:divBdr>
        <w:top w:val="none" w:sz="0" w:space="0" w:color="auto"/>
        <w:left w:val="none" w:sz="0" w:space="0" w:color="auto"/>
        <w:bottom w:val="none" w:sz="0" w:space="0" w:color="auto"/>
        <w:right w:val="none" w:sz="0" w:space="0" w:color="auto"/>
      </w:divBdr>
    </w:div>
    <w:div w:id="268124126">
      <w:bodyDiv w:val="1"/>
      <w:marLeft w:val="0"/>
      <w:marRight w:val="0"/>
      <w:marTop w:val="0"/>
      <w:marBottom w:val="0"/>
      <w:divBdr>
        <w:top w:val="none" w:sz="0" w:space="0" w:color="auto"/>
        <w:left w:val="none" w:sz="0" w:space="0" w:color="auto"/>
        <w:bottom w:val="none" w:sz="0" w:space="0" w:color="auto"/>
        <w:right w:val="none" w:sz="0" w:space="0" w:color="auto"/>
      </w:divBdr>
    </w:div>
    <w:div w:id="428505650">
      <w:bodyDiv w:val="1"/>
      <w:marLeft w:val="0"/>
      <w:marRight w:val="0"/>
      <w:marTop w:val="0"/>
      <w:marBottom w:val="0"/>
      <w:divBdr>
        <w:top w:val="none" w:sz="0" w:space="0" w:color="auto"/>
        <w:left w:val="none" w:sz="0" w:space="0" w:color="auto"/>
        <w:bottom w:val="none" w:sz="0" w:space="0" w:color="auto"/>
        <w:right w:val="none" w:sz="0" w:space="0" w:color="auto"/>
      </w:divBdr>
    </w:div>
    <w:div w:id="749545566">
      <w:bodyDiv w:val="1"/>
      <w:marLeft w:val="0"/>
      <w:marRight w:val="0"/>
      <w:marTop w:val="0"/>
      <w:marBottom w:val="0"/>
      <w:divBdr>
        <w:top w:val="none" w:sz="0" w:space="0" w:color="auto"/>
        <w:left w:val="none" w:sz="0" w:space="0" w:color="auto"/>
        <w:bottom w:val="none" w:sz="0" w:space="0" w:color="auto"/>
        <w:right w:val="none" w:sz="0" w:space="0" w:color="auto"/>
      </w:divBdr>
    </w:div>
    <w:div w:id="784344667">
      <w:bodyDiv w:val="1"/>
      <w:marLeft w:val="0"/>
      <w:marRight w:val="0"/>
      <w:marTop w:val="0"/>
      <w:marBottom w:val="0"/>
      <w:divBdr>
        <w:top w:val="none" w:sz="0" w:space="0" w:color="auto"/>
        <w:left w:val="none" w:sz="0" w:space="0" w:color="auto"/>
        <w:bottom w:val="none" w:sz="0" w:space="0" w:color="auto"/>
        <w:right w:val="none" w:sz="0" w:space="0" w:color="auto"/>
      </w:divBdr>
    </w:div>
    <w:div w:id="891581353">
      <w:bodyDiv w:val="1"/>
      <w:marLeft w:val="0"/>
      <w:marRight w:val="0"/>
      <w:marTop w:val="0"/>
      <w:marBottom w:val="0"/>
      <w:divBdr>
        <w:top w:val="none" w:sz="0" w:space="0" w:color="auto"/>
        <w:left w:val="none" w:sz="0" w:space="0" w:color="auto"/>
        <w:bottom w:val="none" w:sz="0" w:space="0" w:color="auto"/>
        <w:right w:val="none" w:sz="0" w:space="0" w:color="auto"/>
      </w:divBdr>
    </w:div>
    <w:div w:id="939409099">
      <w:bodyDiv w:val="1"/>
      <w:marLeft w:val="0"/>
      <w:marRight w:val="0"/>
      <w:marTop w:val="0"/>
      <w:marBottom w:val="0"/>
      <w:divBdr>
        <w:top w:val="none" w:sz="0" w:space="0" w:color="auto"/>
        <w:left w:val="none" w:sz="0" w:space="0" w:color="auto"/>
        <w:bottom w:val="none" w:sz="0" w:space="0" w:color="auto"/>
        <w:right w:val="none" w:sz="0" w:space="0" w:color="auto"/>
      </w:divBdr>
    </w:div>
    <w:div w:id="1083070723">
      <w:bodyDiv w:val="1"/>
      <w:marLeft w:val="0"/>
      <w:marRight w:val="0"/>
      <w:marTop w:val="0"/>
      <w:marBottom w:val="0"/>
      <w:divBdr>
        <w:top w:val="none" w:sz="0" w:space="0" w:color="auto"/>
        <w:left w:val="none" w:sz="0" w:space="0" w:color="auto"/>
        <w:bottom w:val="none" w:sz="0" w:space="0" w:color="auto"/>
        <w:right w:val="none" w:sz="0" w:space="0" w:color="auto"/>
      </w:divBdr>
    </w:div>
    <w:div w:id="1507204636">
      <w:bodyDiv w:val="1"/>
      <w:marLeft w:val="0"/>
      <w:marRight w:val="0"/>
      <w:marTop w:val="0"/>
      <w:marBottom w:val="0"/>
      <w:divBdr>
        <w:top w:val="none" w:sz="0" w:space="0" w:color="auto"/>
        <w:left w:val="none" w:sz="0" w:space="0" w:color="auto"/>
        <w:bottom w:val="none" w:sz="0" w:space="0" w:color="auto"/>
        <w:right w:val="none" w:sz="0" w:space="0" w:color="auto"/>
      </w:divBdr>
    </w:div>
    <w:div w:id="1620262857">
      <w:bodyDiv w:val="1"/>
      <w:marLeft w:val="0"/>
      <w:marRight w:val="0"/>
      <w:marTop w:val="0"/>
      <w:marBottom w:val="0"/>
      <w:divBdr>
        <w:top w:val="none" w:sz="0" w:space="0" w:color="auto"/>
        <w:left w:val="none" w:sz="0" w:space="0" w:color="auto"/>
        <w:bottom w:val="none" w:sz="0" w:space="0" w:color="auto"/>
        <w:right w:val="none" w:sz="0" w:space="0" w:color="auto"/>
      </w:divBdr>
    </w:div>
    <w:div w:id="1662658450">
      <w:bodyDiv w:val="1"/>
      <w:marLeft w:val="0"/>
      <w:marRight w:val="0"/>
      <w:marTop w:val="0"/>
      <w:marBottom w:val="0"/>
      <w:divBdr>
        <w:top w:val="none" w:sz="0" w:space="0" w:color="auto"/>
        <w:left w:val="none" w:sz="0" w:space="0" w:color="auto"/>
        <w:bottom w:val="none" w:sz="0" w:space="0" w:color="auto"/>
        <w:right w:val="none" w:sz="0" w:space="0" w:color="auto"/>
      </w:divBdr>
    </w:div>
    <w:div w:id="1724404164">
      <w:bodyDiv w:val="1"/>
      <w:marLeft w:val="0"/>
      <w:marRight w:val="0"/>
      <w:marTop w:val="0"/>
      <w:marBottom w:val="0"/>
      <w:divBdr>
        <w:top w:val="none" w:sz="0" w:space="0" w:color="auto"/>
        <w:left w:val="none" w:sz="0" w:space="0" w:color="auto"/>
        <w:bottom w:val="none" w:sz="0" w:space="0" w:color="auto"/>
        <w:right w:val="none" w:sz="0" w:space="0" w:color="auto"/>
      </w:divBdr>
    </w:div>
    <w:div w:id="19943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uskin-sperry@pppc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manning@pppc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skin-sperry@pppc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manning@ppp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39547025F29469D8E2F65DFB5DDB3" ma:contentTypeVersion="7" ma:contentTypeDescription="Create a new document." ma:contentTypeScope="" ma:versionID="9921924eff4b9a33988692b5473e9bd6">
  <xsd:schema xmlns:xsd="http://www.w3.org/2001/XMLSchema" xmlns:xs="http://www.w3.org/2001/XMLSchema" xmlns:p="http://schemas.microsoft.com/office/2006/metadata/properties" xmlns:ns3="baad9501-83cb-4b04-904d-c0102dc31d44" xmlns:ns4="950017d8-c6ce-4018-a43c-bbe4fb208aec" targetNamespace="http://schemas.microsoft.com/office/2006/metadata/properties" ma:root="true" ma:fieldsID="70ec9993769a7cda2ccf88e1d3fdb0a6" ns3:_="" ns4:_="">
    <xsd:import namespace="baad9501-83cb-4b04-904d-c0102dc31d44"/>
    <xsd:import namespace="950017d8-c6ce-4018-a43c-bbe4fb208a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d9501-83cb-4b04-904d-c0102dc31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017d8-c6ce-4018-a43c-bbe4fb208a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2B4E-F423-4794-B56B-722E7000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d9501-83cb-4b04-904d-c0102dc31d44"/>
    <ds:schemaRef ds:uri="950017d8-c6ce-4018-a43c-bbe4fb208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DC642-28DF-46FD-AFC3-7CDBD3E371B3}">
  <ds:schemaRefs>
    <ds:schemaRef ds:uri="http://schemas.microsoft.com/sharepoint/v3/contenttype/forms"/>
  </ds:schemaRefs>
</ds:datastoreItem>
</file>

<file path=customXml/itemProps3.xml><?xml version="1.0" encoding="utf-8"?>
<ds:datastoreItem xmlns:ds="http://schemas.openxmlformats.org/officeDocument/2006/customXml" ds:itemID="{62062ADE-9BF6-4B58-AEB8-03B08FAE8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12F26-98B5-4457-BEDD-64A76367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Harcum, Cindy M.</dc:creator>
  <cp:lastModifiedBy>Cervantes Del Toro, Miguel</cp:lastModifiedBy>
  <cp:revision>2</cp:revision>
  <dcterms:created xsi:type="dcterms:W3CDTF">2024-03-04T19:26:00Z</dcterms:created>
  <dcterms:modified xsi:type="dcterms:W3CDTF">2024-03-04T19:26:00Z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0x01010038939547025F29469D8E2F65DFB5DDB3</vt:lpwstr>
  </property>
</Properties>
</file>